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82" w:type="dxa"/>
        <w:tblInd w:w="-10" w:type="dxa"/>
        <w:tblLayout w:type="fixed"/>
        <w:tblCellMar>
          <w:left w:w="10" w:type="dxa"/>
          <w:right w:w="10" w:type="dxa"/>
        </w:tblCellMar>
        <w:tblLook w:val="04A0" w:firstRow="1" w:lastRow="0" w:firstColumn="1" w:lastColumn="0" w:noHBand="0" w:noVBand="1"/>
      </w:tblPr>
      <w:tblGrid>
        <w:gridCol w:w="5113"/>
        <w:gridCol w:w="3969"/>
      </w:tblGrid>
      <w:tr w:rsidR="00751603" w:rsidRPr="00FA2ADD" w:rsidTr="00721DAA">
        <w:trPr>
          <w:trHeight w:hRule="exact" w:val="1937"/>
        </w:trPr>
        <w:tc>
          <w:tcPr>
            <w:tcW w:w="5113" w:type="dxa"/>
            <w:tcMar>
              <w:top w:w="0" w:type="dxa"/>
              <w:left w:w="0" w:type="dxa"/>
              <w:bottom w:w="0" w:type="dxa"/>
              <w:right w:w="0" w:type="dxa"/>
            </w:tcMar>
          </w:tcPr>
          <w:p w:rsidR="00751603" w:rsidRPr="00FA2ADD" w:rsidRDefault="00751603" w:rsidP="00721DAA">
            <w:pPr>
              <w:rPr>
                <w:szCs w:val="18"/>
              </w:rPr>
            </w:pPr>
          </w:p>
        </w:tc>
        <w:tc>
          <w:tcPr>
            <w:tcW w:w="3969" w:type="dxa"/>
            <w:tcMar>
              <w:top w:w="0" w:type="dxa"/>
              <w:left w:w="0" w:type="dxa"/>
              <w:bottom w:w="0" w:type="dxa"/>
              <w:right w:w="0" w:type="dxa"/>
            </w:tcMar>
          </w:tcPr>
          <w:p w:rsidR="00751603" w:rsidRPr="00FA2ADD" w:rsidRDefault="00751603" w:rsidP="00721DAA">
            <w:pPr>
              <w:spacing w:before="40" w:after="20"/>
              <w:rPr>
                <w:rFonts w:cs="Arial"/>
                <w:color w:val="FF0000"/>
                <w:szCs w:val="18"/>
              </w:rPr>
            </w:pPr>
          </w:p>
        </w:tc>
      </w:tr>
      <w:tr w:rsidR="00751603" w:rsidRPr="00FA2ADD" w:rsidTr="00721DAA">
        <w:trPr>
          <w:trHeight w:hRule="exact" w:val="1317"/>
        </w:trPr>
        <w:tc>
          <w:tcPr>
            <w:tcW w:w="5113" w:type="dxa"/>
            <w:tcMar>
              <w:top w:w="0" w:type="dxa"/>
              <w:left w:w="0" w:type="dxa"/>
              <w:bottom w:w="0" w:type="dxa"/>
              <w:right w:w="0" w:type="dxa"/>
            </w:tcMar>
          </w:tcPr>
          <w:p w:rsidR="00751603" w:rsidRPr="00FA2ADD" w:rsidRDefault="00751603" w:rsidP="00721DAA">
            <w:pPr>
              <w:rPr>
                <w:b/>
                <w:szCs w:val="18"/>
              </w:rPr>
            </w:pPr>
            <w:r w:rsidRPr="00FA2ADD">
              <w:rPr>
                <w:b/>
                <w:szCs w:val="18"/>
              </w:rPr>
              <w:t>VAIDEOTSUS</w:t>
            </w:r>
          </w:p>
          <w:p w:rsidR="00751603" w:rsidRPr="00FA2ADD" w:rsidRDefault="00751603" w:rsidP="00721DAA">
            <w:pPr>
              <w:rPr>
                <w:szCs w:val="18"/>
              </w:rPr>
            </w:pPr>
          </w:p>
          <w:p w:rsidR="00751603" w:rsidRPr="00FA2ADD" w:rsidRDefault="00751603" w:rsidP="00721DAA">
            <w:pPr>
              <w:rPr>
                <w:szCs w:val="18"/>
              </w:rPr>
            </w:pPr>
          </w:p>
        </w:tc>
        <w:tc>
          <w:tcPr>
            <w:tcW w:w="3969" w:type="dxa"/>
            <w:tcMar>
              <w:top w:w="0" w:type="dxa"/>
              <w:left w:w="0" w:type="dxa"/>
              <w:bottom w:w="0" w:type="dxa"/>
              <w:right w:w="0" w:type="dxa"/>
            </w:tcMar>
          </w:tcPr>
          <w:p w:rsidR="00751603" w:rsidRPr="00FA2ADD" w:rsidRDefault="00751603" w:rsidP="00721DAA">
            <w:pPr>
              <w:rPr>
                <w:szCs w:val="18"/>
              </w:rPr>
            </w:pPr>
          </w:p>
          <w:p w:rsidR="00751603" w:rsidRPr="00FA2ADD" w:rsidRDefault="00751603" w:rsidP="00721DAA">
            <w:pPr>
              <w:jc w:val="left"/>
              <w:rPr>
                <w:szCs w:val="18"/>
              </w:rPr>
            </w:pPr>
            <w:r>
              <w:rPr>
                <w:szCs w:val="18"/>
              </w:rPr>
              <w:t>20.jaanuar</w:t>
            </w:r>
            <w:r w:rsidRPr="00FA2ADD">
              <w:rPr>
                <w:szCs w:val="18"/>
              </w:rPr>
              <w:t xml:space="preserve"> 202</w:t>
            </w:r>
            <w:r>
              <w:rPr>
                <w:szCs w:val="18"/>
              </w:rPr>
              <w:t>1</w:t>
            </w:r>
            <w:r w:rsidRPr="00FA2ADD">
              <w:rPr>
                <w:szCs w:val="18"/>
              </w:rPr>
              <w:t xml:space="preserve"> </w:t>
            </w:r>
            <w:r>
              <w:rPr>
                <w:szCs w:val="18"/>
              </w:rPr>
              <w:t xml:space="preserve"> </w:t>
            </w:r>
          </w:p>
          <w:p w:rsidR="00751603" w:rsidRPr="00FA2ADD" w:rsidRDefault="00751603" w:rsidP="00721DAA">
            <w:pPr>
              <w:rPr>
                <w:szCs w:val="18"/>
              </w:rPr>
            </w:pPr>
            <w:r w:rsidRPr="00FA2ADD">
              <w:rPr>
                <w:szCs w:val="18"/>
              </w:rPr>
              <w:t xml:space="preserve">nr </w:t>
            </w:r>
            <w:r>
              <w:rPr>
                <w:szCs w:val="18"/>
              </w:rPr>
              <w:t>1.4-1/2143-4</w:t>
            </w:r>
          </w:p>
        </w:tc>
      </w:tr>
    </w:tbl>
    <w:p w:rsidR="00751603" w:rsidRPr="00FA2ADD" w:rsidRDefault="00751603" w:rsidP="00751603">
      <w:pPr>
        <w:rPr>
          <w:i/>
          <w:szCs w:val="18"/>
        </w:rPr>
      </w:pPr>
    </w:p>
    <w:p w:rsidR="00751603" w:rsidRPr="00FA2ADD" w:rsidRDefault="00751603" w:rsidP="00751603">
      <w:pPr>
        <w:rPr>
          <w:szCs w:val="18"/>
        </w:rPr>
      </w:pPr>
    </w:p>
    <w:p w:rsidR="00751603" w:rsidRPr="00FA2ADD" w:rsidRDefault="00751603" w:rsidP="00751603">
      <w:pPr>
        <w:pStyle w:val="Default"/>
        <w:jc w:val="both"/>
        <w:rPr>
          <w:rFonts w:ascii="Verdana" w:hAnsi="Verdana"/>
          <w:b/>
          <w:bCs/>
          <w:sz w:val="18"/>
          <w:szCs w:val="18"/>
        </w:rPr>
      </w:pPr>
      <w:r w:rsidRPr="00FA2ADD">
        <w:rPr>
          <w:rFonts w:ascii="Verdana" w:hAnsi="Verdana"/>
          <w:b/>
          <w:sz w:val="18"/>
          <w:szCs w:val="18"/>
        </w:rPr>
        <w:t>Vaide esitaja:</w:t>
      </w:r>
      <w:r w:rsidRPr="00FA2ADD">
        <w:rPr>
          <w:rFonts w:ascii="Verdana" w:hAnsi="Verdana"/>
          <w:b/>
          <w:sz w:val="18"/>
          <w:szCs w:val="18"/>
        </w:rPr>
        <w:tab/>
      </w:r>
      <w:r w:rsidRPr="00FA2ADD">
        <w:rPr>
          <w:rFonts w:ascii="Verdana" w:hAnsi="Verdana"/>
          <w:b/>
          <w:sz w:val="18"/>
          <w:szCs w:val="18"/>
        </w:rPr>
        <w:tab/>
        <w:t xml:space="preserve">     </w:t>
      </w:r>
      <w:r w:rsidRPr="00FA2ADD">
        <w:rPr>
          <w:rFonts w:ascii="Verdana" w:hAnsi="Verdana"/>
          <w:b/>
          <w:sz w:val="18"/>
          <w:szCs w:val="18"/>
        </w:rPr>
        <w:tab/>
      </w:r>
      <w:r w:rsidRPr="00FA2ADD">
        <w:rPr>
          <w:rFonts w:ascii="Verdana" w:hAnsi="Verdana"/>
          <w:b/>
          <w:sz w:val="18"/>
          <w:szCs w:val="18"/>
        </w:rPr>
        <w:tab/>
      </w:r>
      <w:r w:rsidRPr="00FA2ADD">
        <w:rPr>
          <w:rFonts w:ascii="Verdana" w:hAnsi="Verdana"/>
          <w:b/>
          <w:sz w:val="18"/>
          <w:szCs w:val="18"/>
        </w:rPr>
        <w:tab/>
      </w:r>
      <w:r w:rsidRPr="00FA2ADD">
        <w:rPr>
          <w:rFonts w:ascii="Verdana" w:hAnsi="Verdana"/>
          <w:b/>
          <w:sz w:val="18"/>
          <w:szCs w:val="18"/>
        </w:rPr>
        <w:tab/>
      </w:r>
      <w:proofErr w:type="spellStart"/>
      <w:r>
        <w:rPr>
          <w:rFonts w:ascii="Verdana" w:hAnsi="Verdana"/>
          <w:b/>
          <w:sz w:val="18"/>
          <w:szCs w:val="18"/>
        </w:rPr>
        <w:t>Frisidia</w:t>
      </w:r>
      <w:proofErr w:type="spellEnd"/>
      <w:r>
        <w:rPr>
          <w:rFonts w:ascii="Verdana" w:hAnsi="Verdana"/>
          <w:b/>
          <w:sz w:val="18"/>
          <w:szCs w:val="18"/>
        </w:rPr>
        <w:t xml:space="preserve"> OÜ</w:t>
      </w:r>
    </w:p>
    <w:p w:rsidR="00751603" w:rsidRPr="00FA2ADD" w:rsidRDefault="00751603" w:rsidP="00751603">
      <w:pPr>
        <w:pStyle w:val="Default"/>
        <w:jc w:val="both"/>
        <w:rPr>
          <w:rFonts w:ascii="Verdana" w:hAnsi="Verdana"/>
          <w:sz w:val="18"/>
          <w:szCs w:val="18"/>
        </w:rPr>
      </w:pPr>
      <w:r w:rsidRPr="00FA2ADD">
        <w:rPr>
          <w:rFonts w:ascii="Verdana" w:hAnsi="Verdana"/>
          <w:sz w:val="18"/>
          <w:szCs w:val="18"/>
        </w:rPr>
        <w:t xml:space="preserve">                                  </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Pr="00FA2ADD">
        <w:rPr>
          <w:rFonts w:ascii="Verdana" w:hAnsi="Verdana"/>
          <w:sz w:val="18"/>
          <w:szCs w:val="18"/>
        </w:rPr>
        <w:t xml:space="preserve">Registrikood: </w:t>
      </w:r>
      <w:r w:rsidRPr="00CC1910">
        <w:rPr>
          <w:rFonts w:ascii="Verdana" w:hAnsi="Verdana"/>
          <w:sz w:val="18"/>
          <w:szCs w:val="18"/>
        </w:rPr>
        <w:t>14703171</w:t>
      </w:r>
    </w:p>
    <w:p w:rsidR="00751603" w:rsidRPr="00FA2ADD" w:rsidRDefault="00751603" w:rsidP="00751603">
      <w:pPr>
        <w:pStyle w:val="Default"/>
        <w:jc w:val="both"/>
        <w:rPr>
          <w:rFonts w:ascii="Verdana" w:hAnsi="Verdana"/>
          <w:sz w:val="18"/>
          <w:szCs w:val="18"/>
        </w:rPr>
      </w:pPr>
      <w:r w:rsidRPr="00FA2ADD">
        <w:rPr>
          <w:rFonts w:ascii="Verdana" w:hAnsi="Verdana"/>
          <w:sz w:val="18"/>
          <w:szCs w:val="18"/>
        </w:rPr>
        <w:t xml:space="preserve">                                                         </w:t>
      </w:r>
      <w:r>
        <w:rPr>
          <w:rFonts w:ascii="Verdana" w:hAnsi="Verdana"/>
          <w:sz w:val="18"/>
          <w:szCs w:val="18"/>
        </w:rPr>
        <w:tab/>
      </w:r>
      <w:r>
        <w:rPr>
          <w:rFonts w:ascii="Verdana" w:hAnsi="Verdana"/>
          <w:sz w:val="18"/>
          <w:szCs w:val="18"/>
        </w:rPr>
        <w:tab/>
      </w:r>
      <w:r w:rsidRPr="00CC1910">
        <w:rPr>
          <w:rFonts w:ascii="Verdana" w:hAnsi="Verdana"/>
          <w:sz w:val="18"/>
          <w:szCs w:val="18"/>
        </w:rPr>
        <w:t>Sirbi tn 18</w:t>
      </w:r>
      <w:r w:rsidRPr="00FA2ADD">
        <w:rPr>
          <w:rFonts w:ascii="Verdana" w:hAnsi="Verdana"/>
          <w:sz w:val="18"/>
          <w:szCs w:val="18"/>
        </w:rPr>
        <w:t xml:space="preserve">, </w:t>
      </w:r>
      <w:r w:rsidRPr="00CC1910">
        <w:rPr>
          <w:rFonts w:ascii="Verdana" w:hAnsi="Verdana"/>
          <w:sz w:val="18"/>
          <w:szCs w:val="18"/>
        </w:rPr>
        <w:t>11713</w:t>
      </w:r>
      <w:r w:rsidRPr="00FA2ADD">
        <w:rPr>
          <w:rFonts w:ascii="Verdana" w:hAnsi="Verdana"/>
          <w:sz w:val="18"/>
          <w:szCs w:val="18"/>
        </w:rPr>
        <w:t>,</w:t>
      </w:r>
      <w:r>
        <w:rPr>
          <w:rFonts w:ascii="Verdana" w:hAnsi="Verdana"/>
          <w:sz w:val="18"/>
          <w:szCs w:val="18"/>
        </w:rPr>
        <w:t xml:space="preserve"> Tallinn</w:t>
      </w:r>
    </w:p>
    <w:p w:rsidR="00751603" w:rsidRPr="00FA2ADD" w:rsidRDefault="00751603" w:rsidP="00751603">
      <w:pPr>
        <w:pStyle w:val="Default"/>
        <w:jc w:val="both"/>
        <w:rPr>
          <w:rFonts w:ascii="Verdana" w:hAnsi="Verdana"/>
          <w:sz w:val="18"/>
          <w:szCs w:val="18"/>
        </w:rPr>
      </w:pPr>
      <w:r w:rsidRPr="00FA2ADD">
        <w:rPr>
          <w:rFonts w:ascii="Verdana" w:hAnsi="Verdana"/>
          <w:sz w:val="18"/>
          <w:szCs w:val="18"/>
        </w:rPr>
        <w:t xml:space="preserve">  </w:t>
      </w:r>
      <w:r>
        <w:rPr>
          <w:rFonts w:ascii="Verdana" w:hAnsi="Verdana"/>
          <w:sz w:val="18"/>
          <w:szCs w:val="18"/>
        </w:rPr>
        <w:t xml:space="preserve">                                                           </w:t>
      </w:r>
      <w:r w:rsidRPr="00FA2ADD">
        <w:rPr>
          <w:rFonts w:ascii="Verdana" w:hAnsi="Verdana"/>
          <w:sz w:val="18"/>
          <w:szCs w:val="18"/>
        </w:rPr>
        <w:t xml:space="preserve">          </w:t>
      </w:r>
      <w:r>
        <w:rPr>
          <w:rFonts w:ascii="Verdana" w:hAnsi="Verdana"/>
          <w:sz w:val="18"/>
          <w:szCs w:val="18"/>
        </w:rPr>
        <w:t xml:space="preserve">       </w:t>
      </w:r>
      <w:proofErr w:type="spellStart"/>
      <w:r w:rsidR="00F636FF">
        <w:rPr>
          <w:rFonts w:ascii="Verdana" w:hAnsi="Verdana"/>
          <w:sz w:val="18"/>
          <w:szCs w:val="18"/>
        </w:rPr>
        <w:t>Idia</w:t>
      </w:r>
      <w:proofErr w:type="spellEnd"/>
      <w:r w:rsidR="00F636FF">
        <w:rPr>
          <w:rFonts w:ascii="Verdana" w:hAnsi="Verdana"/>
          <w:sz w:val="18"/>
          <w:szCs w:val="18"/>
        </w:rPr>
        <w:t xml:space="preserve">  </w:t>
      </w:r>
      <w:r w:rsidRPr="00FA2ADD">
        <w:rPr>
          <w:rFonts w:ascii="Verdana" w:hAnsi="Verdana"/>
          <w:sz w:val="18"/>
          <w:szCs w:val="18"/>
        </w:rPr>
        <w:t xml:space="preserve">e-post: </w:t>
      </w:r>
      <w:hyperlink r:id="rId5" w:history="1">
        <w:r w:rsidRPr="00137832">
          <w:rPr>
            <w:rStyle w:val="Hperlink"/>
            <w:rFonts w:ascii="Verdana" w:hAnsi="Verdana"/>
            <w:sz w:val="18"/>
            <w:szCs w:val="18"/>
          </w:rPr>
          <w:t>frisidia2019@gmail.com</w:t>
        </w:r>
      </w:hyperlink>
      <w:r>
        <w:rPr>
          <w:rFonts w:ascii="Verdana" w:hAnsi="Verdana"/>
          <w:sz w:val="18"/>
          <w:szCs w:val="18"/>
        </w:rPr>
        <w:t xml:space="preserve">  </w:t>
      </w:r>
    </w:p>
    <w:p w:rsidR="00AE2A77" w:rsidRDefault="00AE2A77" w:rsidP="00751603">
      <w:pPr>
        <w:pStyle w:val="Default"/>
        <w:jc w:val="both"/>
        <w:rPr>
          <w:rFonts w:ascii="Verdana" w:hAnsi="Verdana"/>
          <w:sz w:val="18"/>
          <w:szCs w:val="18"/>
        </w:rPr>
      </w:pPr>
    </w:p>
    <w:p w:rsidR="00751603" w:rsidRPr="00FA2ADD" w:rsidRDefault="00751603" w:rsidP="00751603">
      <w:pPr>
        <w:pStyle w:val="Default"/>
        <w:jc w:val="both"/>
        <w:rPr>
          <w:rFonts w:ascii="Verdana" w:hAnsi="Verdana"/>
          <w:sz w:val="18"/>
          <w:szCs w:val="18"/>
        </w:rPr>
      </w:pPr>
      <w:r w:rsidRPr="00FA2ADD">
        <w:rPr>
          <w:rFonts w:ascii="Verdana" w:hAnsi="Verdana"/>
          <w:sz w:val="18"/>
          <w:szCs w:val="18"/>
        </w:rPr>
        <w:t>Vaide esitaja volitatud esindaja</w:t>
      </w:r>
      <w:r w:rsidRPr="00FA2ADD">
        <w:rPr>
          <w:rFonts w:ascii="Verdana" w:hAnsi="Verdana"/>
          <w:sz w:val="18"/>
          <w:szCs w:val="18"/>
        </w:rPr>
        <w:tab/>
      </w:r>
      <w:r w:rsidRPr="00FA2ADD">
        <w:rPr>
          <w:rFonts w:ascii="Verdana" w:hAnsi="Verdana"/>
          <w:sz w:val="18"/>
          <w:szCs w:val="18"/>
        </w:rPr>
        <w:tab/>
      </w:r>
      <w:r w:rsidRPr="00FA2ADD">
        <w:rPr>
          <w:rFonts w:ascii="Verdana" w:hAnsi="Verdana"/>
          <w:sz w:val="18"/>
          <w:szCs w:val="18"/>
        </w:rPr>
        <w:tab/>
      </w:r>
      <w:r w:rsidRPr="00CC1910">
        <w:rPr>
          <w:rFonts w:ascii="Verdana" w:hAnsi="Verdana"/>
          <w:sz w:val="18"/>
          <w:szCs w:val="18"/>
        </w:rPr>
        <w:t>Diana Kaev</w:t>
      </w:r>
    </w:p>
    <w:p w:rsidR="00751603" w:rsidRPr="00FA2ADD" w:rsidRDefault="00751603" w:rsidP="00751603">
      <w:pPr>
        <w:pStyle w:val="Default"/>
        <w:jc w:val="both"/>
        <w:rPr>
          <w:rFonts w:ascii="Verdana" w:hAnsi="Verdana"/>
          <w:sz w:val="18"/>
          <w:szCs w:val="18"/>
        </w:rPr>
      </w:pPr>
      <w:r w:rsidRPr="00FA2ADD">
        <w:rPr>
          <w:rFonts w:ascii="Verdana" w:hAnsi="Verdana"/>
          <w:sz w:val="18"/>
          <w:szCs w:val="18"/>
        </w:rPr>
        <w:tab/>
      </w:r>
      <w:r w:rsidRPr="00FA2ADD">
        <w:rPr>
          <w:rFonts w:ascii="Verdana" w:hAnsi="Verdana"/>
          <w:sz w:val="18"/>
          <w:szCs w:val="18"/>
        </w:rPr>
        <w:tab/>
      </w:r>
      <w:r w:rsidRPr="00FA2ADD">
        <w:rPr>
          <w:rFonts w:ascii="Verdana" w:hAnsi="Verdana"/>
          <w:sz w:val="18"/>
          <w:szCs w:val="18"/>
        </w:rPr>
        <w:tab/>
      </w:r>
      <w:r w:rsidRPr="00FA2ADD">
        <w:rPr>
          <w:rFonts w:ascii="Verdana" w:hAnsi="Verdana"/>
          <w:sz w:val="18"/>
          <w:szCs w:val="18"/>
        </w:rPr>
        <w:tab/>
      </w:r>
      <w:r w:rsidRPr="00FA2ADD">
        <w:rPr>
          <w:rFonts w:ascii="Verdana" w:hAnsi="Verdana"/>
          <w:sz w:val="18"/>
          <w:szCs w:val="18"/>
        </w:rPr>
        <w:tab/>
      </w:r>
      <w:r w:rsidRPr="00FA2ADD">
        <w:rPr>
          <w:rFonts w:ascii="Verdana" w:hAnsi="Verdana"/>
          <w:sz w:val="18"/>
          <w:szCs w:val="18"/>
        </w:rPr>
        <w:tab/>
      </w:r>
      <w:r w:rsidRPr="00FA2ADD">
        <w:rPr>
          <w:rFonts w:ascii="Verdana" w:hAnsi="Verdana"/>
          <w:sz w:val="18"/>
          <w:szCs w:val="18"/>
        </w:rPr>
        <w:tab/>
        <w:t xml:space="preserve">e-post: </w:t>
      </w:r>
      <w:hyperlink r:id="rId6" w:history="1">
        <w:proofErr w:type="spellStart"/>
        <w:r w:rsidR="00AE2A77">
          <w:rPr>
            <w:rStyle w:val="Hperlink"/>
            <w:rFonts w:ascii="Verdana" w:hAnsi="Verdana"/>
            <w:sz w:val="18"/>
            <w:szCs w:val="18"/>
          </w:rPr>
          <w:t>xxxxxxxxxxxxx</w:t>
        </w:r>
        <w:proofErr w:type="spellEnd"/>
      </w:hyperlink>
      <w:r>
        <w:rPr>
          <w:rFonts w:ascii="Verdana" w:hAnsi="Verdana"/>
          <w:sz w:val="18"/>
          <w:szCs w:val="18"/>
        </w:rPr>
        <w:t xml:space="preserve"> </w:t>
      </w:r>
    </w:p>
    <w:p w:rsidR="00751603" w:rsidRPr="00FA2ADD" w:rsidRDefault="00751603" w:rsidP="00751603">
      <w:pPr>
        <w:pStyle w:val="Default"/>
        <w:jc w:val="both"/>
        <w:rPr>
          <w:rFonts w:ascii="Verdana" w:hAnsi="Verdana"/>
          <w:sz w:val="18"/>
          <w:szCs w:val="18"/>
        </w:rPr>
      </w:pPr>
      <w:r w:rsidRPr="00FA2ADD">
        <w:rPr>
          <w:rFonts w:ascii="Verdana" w:hAnsi="Verdana"/>
          <w:sz w:val="18"/>
          <w:szCs w:val="18"/>
        </w:rPr>
        <w:t xml:space="preserve">                           </w:t>
      </w:r>
    </w:p>
    <w:p w:rsidR="00751603" w:rsidRPr="00FA2ADD" w:rsidRDefault="00751603" w:rsidP="00751603">
      <w:pPr>
        <w:ind w:left="4086" w:firstLine="454"/>
        <w:rPr>
          <w:szCs w:val="18"/>
        </w:rPr>
      </w:pPr>
    </w:p>
    <w:p w:rsidR="00751603" w:rsidRPr="00FA2ADD" w:rsidRDefault="00751603" w:rsidP="00751603">
      <w:pPr>
        <w:rPr>
          <w:szCs w:val="18"/>
        </w:rPr>
      </w:pPr>
      <w:r w:rsidRPr="00FA2ADD">
        <w:rPr>
          <w:b/>
          <w:szCs w:val="18"/>
        </w:rPr>
        <w:t>Vaide lahendaja:</w:t>
      </w:r>
      <w:r w:rsidRPr="00FA2ADD">
        <w:rPr>
          <w:b/>
          <w:szCs w:val="18"/>
        </w:rPr>
        <w:tab/>
      </w:r>
      <w:r w:rsidRPr="00FA2ADD">
        <w:rPr>
          <w:b/>
          <w:szCs w:val="18"/>
        </w:rPr>
        <w:tab/>
      </w:r>
      <w:r w:rsidRPr="00FA2ADD">
        <w:rPr>
          <w:szCs w:val="18"/>
        </w:rPr>
        <w:tab/>
      </w:r>
      <w:r w:rsidR="00AE2A77">
        <w:rPr>
          <w:szCs w:val="18"/>
        </w:rPr>
        <w:t xml:space="preserve">                       </w:t>
      </w:r>
      <w:r w:rsidRPr="00FA2ADD">
        <w:rPr>
          <w:szCs w:val="18"/>
        </w:rPr>
        <w:t xml:space="preserve">Tööinspektsiooni peadirektor </w:t>
      </w:r>
    </w:p>
    <w:p w:rsidR="00751603" w:rsidRPr="00FA2ADD" w:rsidRDefault="00751603" w:rsidP="00751603">
      <w:pPr>
        <w:rPr>
          <w:szCs w:val="18"/>
        </w:rPr>
      </w:pPr>
      <w:r w:rsidRPr="00FA2ADD">
        <w:rPr>
          <w:szCs w:val="18"/>
        </w:rPr>
        <w:t xml:space="preserve">                                                      </w:t>
      </w:r>
      <w:r>
        <w:rPr>
          <w:szCs w:val="18"/>
        </w:rPr>
        <w:t xml:space="preserve">                 </w:t>
      </w:r>
      <w:r w:rsidR="00AE2A77">
        <w:rPr>
          <w:szCs w:val="18"/>
        </w:rPr>
        <w:t xml:space="preserve">       </w:t>
      </w:r>
      <w:r>
        <w:rPr>
          <w:szCs w:val="18"/>
        </w:rPr>
        <w:t xml:space="preserve"> Mäealuse 2/3,</w:t>
      </w:r>
      <w:r w:rsidRPr="00FA2ADD">
        <w:rPr>
          <w:szCs w:val="18"/>
        </w:rPr>
        <w:t xml:space="preserve"> 12618 Tallinn </w:t>
      </w:r>
    </w:p>
    <w:p w:rsidR="00751603" w:rsidRPr="00FA2ADD" w:rsidRDefault="00751603" w:rsidP="00751603">
      <w:pPr>
        <w:rPr>
          <w:szCs w:val="18"/>
        </w:rPr>
      </w:pPr>
      <w:r w:rsidRPr="00FA2ADD">
        <w:rPr>
          <w:szCs w:val="18"/>
        </w:rPr>
        <w:t xml:space="preserve">                                                                       </w:t>
      </w:r>
      <w:r w:rsidR="00AE2A77">
        <w:rPr>
          <w:szCs w:val="18"/>
        </w:rPr>
        <w:t xml:space="preserve">       </w:t>
      </w:r>
      <w:r w:rsidRPr="00FA2ADD">
        <w:rPr>
          <w:szCs w:val="18"/>
        </w:rPr>
        <w:t xml:space="preserve"> e-post: </w:t>
      </w:r>
      <w:hyperlink r:id="rId7" w:history="1">
        <w:r w:rsidRPr="00FA2ADD">
          <w:rPr>
            <w:rStyle w:val="Hperlink"/>
            <w:szCs w:val="18"/>
          </w:rPr>
          <w:t>ti@ti.ee</w:t>
        </w:r>
      </w:hyperlink>
      <w:r w:rsidRPr="00FA2ADD">
        <w:rPr>
          <w:szCs w:val="18"/>
        </w:rPr>
        <w:t xml:space="preserve">    </w:t>
      </w:r>
    </w:p>
    <w:p w:rsidR="00751603" w:rsidRPr="00FA2ADD" w:rsidRDefault="00751603" w:rsidP="00751603">
      <w:pPr>
        <w:rPr>
          <w:b/>
          <w:szCs w:val="18"/>
        </w:rPr>
      </w:pPr>
    </w:p>
    <w:p w:rsidR="00751603" w:rsidRPr="00FA2ADD" w:rsidRDefault="00751603" w:rsidP="00751603">
      <w:pPr>
        <w:rPr>
          <w:b/>
          <w:szCs w:val="18"/>
        </w:rPr>
      </w:pPr>
    </w:p>
    <w:p w:rsidR="00751603" w:rsidRPr="00FA2ADD" w:rsidRDefault="00751603" w:rsidP="00751603">
      <w:pPr>
        <w:rPr>
          <w:b/>
          <w:szCs w:val="18"/>
        </w:rPr>
      </w:pPr>
    </w:p>
    <w:p w:rsidR="00751603" w:rsidRPr="00FA2ADD" w:rsidRDefault="00751603" w:rsidP="00751603">
      <w:pPr>
        <w:rPr>
          <w:b/>
          <w:szCs w:val="18"/>
        </w:rPr>
      </w:pPr>
      <w:r w:rsidRPr="00FA2ADD">
        <w:rPr>
          <w:b/>
          <w:szCs w:val="18"/>
        </w:rPr>
        <w:t xml:space="preserve">RESOLUTSIOON: </w:t>
      </w:r>
    </w:p>
    <w:p w:rsidR="00751603" w:rsidRPr="00FA2ADD" w:rsidRDefault="00751603" w:rsidP="00751603">
      <w:pPr>
        <w:rPr>
          <w:b/>
          <w:szCs w:val="18"/>
        </w:rPr>
      </w:pPr>
    </w:p>
    <w:p w:rsidR="00751603" w:rsidRPr="00FA2ADD" w:rsidRDefault="00751603" w:rsidP="00751603">
      <w:pPr>
        <w:rPr>
          <w:b/>
          <w:szCs w:val="18"/>
        </w:rPr>
      </w:pPr>
      <w:r w:rsidRPr="00FA2ADD">
        <w:rPr>
          <w:b/>
          <w:szCs w:val="18"/>
        </w:rPr>
        <w:t xml:space="preserve">Haldusmenetluse seaduse (HMS) § 85 </w:t>
      </w:r>
      <w:r w:rsidRPr="000A1786">
        <w:rPr>
          <w:b/>
          <w:szCs w:val="18"/>
        </w:rPr>
        <w:t>punkti 4 alusel</w:t>
      </w:r>
      <w:r w:rsidRPr="00FA2ADD">
        <w:rPr>
          <w:b/>
          <w:szCs w:val="18"/>
        </w:rPr>
        <w:t xml:space="preserve"> </w:t>
      </w:r>
    </w:p>
    <w:p w:rsidR="00751603" w:rsidRPr="00FA2ADD" w:rsidRDefault="00751603" w:rsidP="00751603">
      <w:pPr>
        <w:rPr>
          <w:b/>
          <w:szCs w:val="18"/>
        </w:rPr>
      </w:pPr>
    </w:p>
    <w:p w:rsidR="00751603" w:rsidRPr="00FA2ADD" w:rsidRDefault="00751603" w:rsidP="00751603">
      <w:pPr>
        <w:rPr>
          <w:b/>
          <w:szCs w:val="18"/>
        </w:rPr>
      </w:pPr>
      <w:r w:rsidRPr="00FA2ADD">
        <w:rPr>
          <w:b/>
          <w:szCs w:val="18"/>
        </w:rPr>
        <w:t>otsustan:</w:t>
      </w:r>
    </w:p>
    <w:p w:rsidR="00751603" w:rsidRPr="00FA2ADD" w:rsidRDefault="00751603" w:rsidP="00751603">
      <w:pPr>
        <w:rPr>
          <w:b/>
          <w:szCs w:val="18"/>
        </w:rPr>
      </w:pPr>
    </w:p>
    <w:p w:rsidR="00751603" w:rsidRPr="00E80359" w:rsidRDefault="00751603" w:rsidP="00751603">
      <w:pPr>
        <w:numPr>
          <w:ilvl w:val="0"/>
          <w:numId w:val="1"/>
        </w:numPr>
        <w:rPr>
          <w:b/>
          <w:szCs w:val="18"/>
        </w:rPr>
      </w:pPr>
      <w:r w:rsidRPr="00E80359">
        <w:rPr>
          <w:b/>
          <w:szCs w:val="18"/>
        </w:rPr>
        <w:t xml:space="preserve">Jätta </w:t>
      </w:r>
      <w:proofErr w:type="spellStart"/>
      <w:r w:rsidRPr="00E80359">
        <w:rPr>
          <w:b/>
          <w:szCs w:val="18"/>
        </w:rPr>
        <w:t>Frisidia</w:t>
      </w:r>
      <w:proofErr w:type="spellEnd"/>
      <w:r w:rsidRPr="00E80359">
        <w:rPr>
          <w:b/>
          <w:szCs w:val="18"/>
        </w:rPr>
        <w:t xml:space="preserve"> OÜ vaie Tööinspektsiooni 24.08.2020 ettekirjutuste 3-1/20/535-1-1, 3-1/20/535-1-2, 3-1/20/535-1-3 ning teiste vaidlustatud </w:t>
      </w:r>
      <w:r>
        <w:rPr>
          <w:b/>
          <w:szCs w:val="18"/>
        </w:rPr>
        <w:t xml:space="preserve">menetlustoimingute ja </w:t>
      </w:r>
      <w:proofErr w:type="spellStart"/>
      <w:r>
        <w:rPr>
          <w:b/>
          <w:szCs w:val="18"/>
        </w:rPr>
        <w:t>menetleja</w:t>
      </w:r>
      <w:proofErr w:type="spellEnd"/>
      <w:r>
        <w:rPr>
          <w:b/>
          <w:szCs w:val="18"/>
        </w:rPr>
        <w:t xml:space="preserve"> poolt loodud </w:t>
      </w:r>
      <w:r w:rsidRPr="00E80359">
        <w:rPr>
          <w:b/>
          <w:szCs w:val="18"/>
        </w:rPr>
        <w:t xml:space="preserve">dokumentide  kehtetuks tunnistamiseks, käesolevas vaideotsus toodud põhjendustel, rahuldamata. </w:t>
      </w:r>
    </w:p>
    <w:p w:rsidR="00751603" w:rsidRPr="00FA2ADD" w:rsidRDefault="00751603" w:rsidP="00751603">
      <w:pPr>
        <w:pStyle w:val="Loendilik"/>
        <w:ind w:left="0"/>
        <w:rPr>
          <w:b/>
          <w:szCs w:val="18"/>
        </w:rPr>
      </w:pPr>
    </w:p>
    <w:p w:rsidR="00751603" w:rsidRPr="00FA2ADD" w:rsidRDefault="00751603" w:rsidP="00751603">
      <w:pPr>
        <w:numPr>
          <w:ilvl w:val="0"/>
          <w:numId w:val="1"/>
        </w:numPr>
        <w:rPr>
          <w:b/>
          <w:szCs w:val="18"/>
        </w:rPr>
      </w:pPr>
      <w:r w:rsidRPr="00FA2ADD">
        <w:rPr>
          <w:b/>
          <w:szCs w:val="18"/>
        </w:rPr>
        <w:t>Käesolev</w:t>
      </w:r>
      <w:r>
        <w:rPr>
          <w:b/>
          <w:szCs w:val="18"/>
        </w:rPr>
        <w:t xml:space="preserve"> </w:t>
      </w:r>
      <w:r w:rsidRPr="00FA2ADD">
        <w:rPr>
          <w:b/>
          <w:szCs w:val="18"/>
        </w:rPr>
        <w:t>vaideotsus</w:t>
      </w:r>
      <w:r w:rsidRPr="00720E47">
        <w:t xml:space="preserve"> </w:t>
      </w:r>
      <w:r>
        <w:rPr>
          <w:b/>
          <w:szCs w:val="18"/>
        </w:rPr>
        <w:t>e</w:t>
      </w:r>
      <w:r w:rsidRPr="00720E47">
        <w:rPr>
          <w:b/>
          <w:szCs w:val="18"/>
        </w:rPr>
        <w:t>dastada</w:t>
      </w:r>
      <w:r w:rsidRPr="00FA2ADD">
        <w:rPr>
          <w:b/>
          <w:szCs w:val="18"/>
        </w:rPr>
        <w:t xml:space="preserve"> vaide esitaja volitatud esindaja e-posti aadressile </w:t>
      </w:r>
      <w:hyperlink r:id="rId8" w:history="1">
        <w:r w:rsidR="00AE2A77">
          <w:rPr>
            <w:rStyle w:val="Hperlink"/>
            <w:b/>
            <w:szCs w:val="18"/>
          </w:rPr>
          <w:t>xxxxxxxxxxxxxxxx</w:t>
        </w:r>
      </w:hyperlink>
      <w:r>
        <w:rPr>
          <w:b/>
          <w:szCs w:val="18"/>
        </w:rPr>
        <w:t xml:space="preserve"> </w:t>
      </w:r>
      <w:r w:rsidRPr="00FA2ADD">
        <w:rPr>
          <w:b/>
          <w:szCs w:val="18"/>
        </w:rPr>
        <w:t xml:space="preserve">ja koopia </w:t>
      </w:r>
      <w:proofErr w:type="spellStart"/>
      <w:r>
        <w:rPr>
          <w:b/>
          <w:szCs w:val="18"/>
        </w:rPr>
        <w:t>Frisidia</w:t>
      </w:r>
      <w:proofErr w:type="spellEnd"/>
      <w:r>
        <w:rPr>
          <w:b/>
          <w:szCs w:val="18"/>
        </w:rPr>
        <w:t xml:space="preserve"> OÜ</w:t>
      </w:r>
      <w:r w:rsidRPr="00FA2ADD">
        <w:rPr>
          <w:b/>
          <w:szCs w:val="18"/>
        </w:rPr>
        <w:t xml:space="preserve"> e-posti aadressile </w:t>
      </w:r>
      <w:hyperlink r:id="rId9" w:history="1">
        <w:r w:rsidRPr="00137832">
          <w:rPr>
            <w:rStyle w:val="Hperlink"/>
            <w:b/>
            <w:szCs w:val="18"/>
          </w:rPr>
          <w:t>frisidia2019@gmail.com</w:t>
        </w:r>
      </w:hyperlink>
      <w:r>
        <w:rPr>
          <w:b/>
          <w:szCs w:val="18"/>
        </w:rPr>
        <w:t xml:space="preserve"> </w:t>
      </w:r>
      <w:r w:rsidRPr="005E7C77">
        <w:rPr>
          <w:b/>
          <w:szCs w:val="18"/>
        </w:rPr>
        <w:t xml:space="preserve">  </w:t>
      </w:r>
      <w:r>
        <w:rPr>
          <w:b/>
          <w:szCs w:val="18"/>
        </w:rPr>
        <w:t xml:space="preserve"> </w:t>
      </w:r>
    </w:p>
    <w:p w:rsidR="00751603" w:rsidRDefault="00751603" w:rsidP="00751603">
      <w:pPr>
        <w:rPr>
          <w:b/>
          <w:szCs w:val="18"/>
        </w:rPr>
      </w:pPr>
    </w:p>
    <w:p w:rsidR="00751603" w:rsidRPr="00FA2ADD" w:rsidRDefault="00751603" w:rsidP="00751603">
      <w:pPr>
        <w:rPr>
          <w:b/>
          <w:szCs w:val="18"/>
        </w:rPr>
      </w:pPr>
    </w:p>
    <w:p w:rsidR="00751603" w:rsidRPr="00FA2ADD" w:rsidRDefault="00751603" w:rsidP="00751603">
      <w:pPr>
        <w:rPr>
          <w:b/>
          <w:szCs w:val="18"/>
        </w:rPr>
      </w:pPr>
      <w:r w:rsidRPr="00FA2ADD">
        <w:rPr>
          <w:b/>
          <w:szCs w:val="18"/>
        </w:rPr>
        <w:t xml:space="preserve">Edasikaebamise kord: </w:t>
      </w:r>
    </w:p>
    <w:p w:rsidR="00751603" w:rsidRPr="00FA2ADD" w:rsidRDefault="00751603" w:rsidP="00751603">
      <w:pPr>
        <w:rPr>
          <w:b/>
          <w:szCs w:val="18"/>
        </w:rPr>
      </w:pPr>
    </w:p>
    <w:p w:rsidR="00751603" w:rsidRPr="00FA2ADD" w:rsidRDefault="00751603" w:rsidP="00751603">
      <w:pPr>
        <w:rPr>
          <w:bCs/>
          <w:szCs w:val="18"/>
        </w:rPr>
      </w:pPr>
      <w:r w:rsidRPr="00FA2ADD">
        <w:rPr>
          <w:szCs w:val="18"/>
        </w:rPr>
        <w:t>Vastavalt haldusmenetluse seaduse (HMS) §-le 87 saab vaide esitaja käesoleva otsuse vaidlustada 30 päeva jooksul otsuse teatavakstegemisest arvates, esitades halduskohtumenetluse seadustiku kohase k</w:t>
      </w:r>
      <w:r>
        <w:rPr>
          <w:szCs w:val="18"/>
        </w:rPr>
        <w:t>aebuse Tallinna</w:t>
      </w:r>
      <w:r w:rsidRPr="00FA2ADD">
        <w:rPr>
          <w:szCs w:val="18"/>
        </w:rPr>
        <w:t xml:space="preserve"> Halduskohtusse. </w:t>
      </w:r>
    </w:p>
    <w:p w:rsidR="00751603" w:rsidRPr="00FA2ADD" w:rsidRDefault="00751603" w:rsidP="00751603">
      <w:pPr>
        <w:rPr>
          <w:bCs/>
          <w:szCs w:val="18"/>
        </w:rPr>
      </w:pPr>
    </w:p>
    <w:p w:rsidR="00751603" w:rsidRPr="00FA2ADD" w:rsidRDefault="00751603" w:rsidP="00751603">
      <w:pPr>
        <w:numPr>
          <w:ilvl w:val="0"/>
          <w:numId w:val="2"/>
        </w:numPr>
        <w:rPr>
          <w:b/>
          <w:bCs/>
          <w:szCs w:val="18"/>
        </w:rPr>
      </w:pPr>
      <w:r w:rsidRPr="00FA2ADD">
        <w:rPr>
          <w:b/>
          <w:bCs/>
          <w:szCs w:val="18"/>
        </w:rPr>
        <w:t>A</w:t>
      </w:r>
      <w:r w:rsidRPr="00DC2384">
        <w:rPr>
          <w:b/>
          <w:bCs/>
          <w:szCs w:val="18"/>
        </w:rPr>
        <w:t>sjaolud</w:t>
      </w:r>
    </w:p>
    <w:p w:rsidR="00751603" w:rsidRPr="00FA2ADD" w:rsidRDefault="00751603" w:rsidP="00751603">
      <w:pPr>
        <w:ind w:left="360"/>
        <w:rPr>
          <w:b/>
          <w:bCs/>
          <w:szCs w:val="18"/>
        </w:rPr>
      </w:pPr>
    </w:p>
    <w:p w:rsidR="00751603" w:rsidRPr="001D088B" w:rsidRDefault="00751603" w:rsidP="00751603">
      <w:pPr>
        <w:numPr>
          <w:ilvl w:val="1"/>
          <w:numId w:val="2"/>
        </w:numPr>
        <w:rPr>
          <w:szCs w:val="18"/>
        </w:rPr>
      </w:pPr>
      <w:r>
        <w:rPr>
          <w:szCs w:val="18"/>
        </w:rPr>
        <w:t>12.</w:t>
      </w:r>
      <w:r w:rsidRPr="00AA1618">
        <w:rPr>
          <w:szCs w:val="18"/>
        </w:rPr>
        <w:t>0</w:t>
      </w:r>
      <w:r>
        <w:rPr>
          <w:szCs w:val="18"/>
        </w:rPr>
        <w:t>8</w:t>
      </w:r>
      <w:r w:rsidRPr="00AA1618">
        <w:rPr>
          <w:szCs w:val="18"/>
        </w:rPr>
        <w:t xml:space="preserve">.2020 viis Tööinspektsioon (edaspidi TI) </w:t>
      </w:r>
      <w:proofErr w:type="spellStart"/>
      <w:r>
        <w:rPr>
          <w:szCs w:val="18"/>
        </w:rPr>
        <w:t>Frisidia</w:t>
      </w:r>
      <w:proofErr w:type="spellEnd"/>
      <w:r>
        <w:rPr>
          <w:szCs w:val="18"/>
        </w:rPr>
        <w:t xml:space="preserve"> </w:t>
      </w:r>
      <w:r w:rsidRPr="00AA1618">
        <w:rPr>
          <w:szCs w:val="18"/>
        </w:rPr>
        <w:t xml:space="preserve">OÜ-s </w:t>
      </w:r>
      <w:r>
        <w:rPr>
          <w:szCs w:val="18"/>
        </w:rPr>
        <w:t xml:space="preserve">(aadressil Nissi tee 1a, Riisipere alevik, Saue vald, Harju maakond) </w:t>
      </w:r>
      <w:r w:rsidRPr="00AA1618">
        <w:rPr>
          <w:szCs w:val="18"/>
        </w:rPr>
        <w:t>läbi töötervishoiu</w:t>
      </w:r>
      <w:r>
        <w:rPr>
          <w:szCs w:val="18"/>
        </w:rPr>
        <w:t xml:space="preserve">, tööohutuse ja töösuhteid reguleerivates õigusaktides sätestatud nõuete täitmise kontrolli, mille kohta </w:t>
      </w:r>
      <w:r w:rsidRPr="00AA1618">
        <w:rPr>
          <w:szCs w:val="18"/>
        </w:rPr>
        <w:t xml:space="preserve"> </w:t>
      </w:r>
      <w:r>
        <w:rPr>
          <w:szCs w:val="18"/>
        </w:rPr>
        <w:t>on koostatud 13.</w:t>
      </w:r>
      <w:r w:rsidRPr="00AA1618">
        <w:rPr>
          <w:szCs w:val="18"/>
        </w:rPr>
        <w:t>0</w:t>
      </w:r>
      <w:r>
        <w:rPr>
          <w:szCs w:val="18"/>
        </w:rPr>
        <w:t>8</w:t>
      </w:r>
      <w:r w:rsidRPr="00AA1618">
        <w:rPr>
          <w:szCs w:val="18"/>
        </w:rPr>
        <w:t xml:space="preserve">.2020 </w:t>
      </w:r>
      <w:r>
        <w:rPr>
          <w:szCs w:val="18"/>
        </w:rPr>
        <w:t xml:space="preserve">menetlustoimingu </w:t>
      </w:r>
      <w:r w:rsidRPr="00AA1618">
        <w:rPr>
          <w:szCs w:val="18"/>
        </w:rPr>
        <w:t>protokoll</w:t>
      </w:r>
      <w:r>
        <w:rPr>
          <w:szCs w:val="18"/>
        </w:rPr>
        <w:t xml:space="preserve"> (edaspidi protokoll)</w:t>
      </w:r>
      <w:r w:rsidRPr="00AA1618">
        <w:rPr>
          <w:szCs w:val="18"/>
        </w:rPr>
        <w:t xml:space="preserve"> nr 3-1/</w:t>
      </w:r>
      <w:r>
        <w:rPr>
          <w:szCs w:val="18"/>
        </w:rPr>
        <w:t>20/535-1</w:t>
      </w:r>
      <w:r w:rsidRPr="00AA1618">
        <w:rPr>
          <w:szCs w:val="18"/>
        </w:rPr>
        <w:t xml:space="preserve">. </w:t>
      </w:r>
      <w:r w:rsidRPr="001D088B">
        <w:rPr>
          <w:szCs w:val="18"/>
        </w:rPr>
        <w:t xml:space="preserve">Digitaalselt allkirjastatud protokoll edastati </w:t>
      </w:r>
      <w:r w:rsidRPr="003F1D05">
        <w:rPr>
          <w:szCs w:val="18"/>
        </w:rPr>
        <w:t xml:space="preserve">Tööinspektsiooni iseteeninduskeskkonna (edaspidi TEIS) </w:t>
      </w:r>
      <w:r>
        <w:rPr>
          <w:szCs w:val="18"/>
        </w:rPr>
        <w:t>vahendusel vaide esitajale 13.08</w:t>
      </w:r>
      <w:r w:rsidRPr="001D088B">
        <w:rPr>
          <w:szCs w:val="18"/>
        </w:rPr>
        <w:t xml:space="preserve">.2020. </w:t>
      </w:r>
    </w:p>
    <w:p w:rsidR="00751603" w:rsidRDefault="00751603" w:rsidP="00751603">
      <w:pPr>
        <w:numPr>
          <w:ilvl w:val="1"/>
          <w:numId w:val="2"/>
        </w:numPr>
        <w:rPr>
          <w:szCs w:val="18"/>
        </w:rPr>
      </w:pPr>
      <w:r>
        <w:rPr>
          <w:szCs w:val="18"/>
        </w:rPr>
        <w:t xml:space="preserve">24.08.2020 </w:t>
      </w:r>
      <w:r w:rsidRPr="00AA4FCC">
        <w:rPr>
          <w:szCs w:val="18"/>
        </w:rPr>
        <w:t xml:space="preserve">edastas TI </w:t>
      </w:r>
      <w:proofErr w:type="spellStart"/>
      <w:r>
        <w:rPr>
          <w:szCs w:val="18"/>
        </w:rPr>
        <w:t>Frisidia</w:t>
      </w:r>
      <w:proofErr w:type="spellEnd"/>
      <w:r>
        <w:rPr>
          <w:szCs w:val="18"/>
        </w:rPr>
        <w:t xml:space="preserve"> OÜ-le (vaide esitaja)</w:t>
      </w:r>
      <w:r w:rsidRPr="00AA4FCC">
        <w:rPr>
          <w:szCs w:val="18"/>
        </w:rPr>
        <w:t xml:space="preserve"> TEIS vahendusel ettekirjutuse</w:t>
      </w:r>
      <w:r>
        <w:rPr>
          <w:szCs w:val="18"/>
        </w:rPr>
        <w:t xml:space="preserve">d 3-1_20_535-1-1, </w:t>
      </w:r>
      <w:r w:rsidRPr="00282C8B">
        <w:rPr>
          <w:szCs w:val="18"/>
        </w:rPr>
        <w:t>3-1_20_535-1-2</w:t>
      </w:r>
      <w:r>
        <w:rPr>
          <w:szCs w:val="18"/>
        </w:rPr>
        <w:t xml:space="preserve">, </w:t>
      </w:r>
      <w:r w:rsidRPr="00282C8B">
        <w:rPr>
          <w:szCs w:val="18"/>
        </w:rPr>
        <w:t>3-1_20_535-1-3</w:t>
      </w:r>
      <w:r>
        <w:rPr>
          <w:szCs w:val="18"/>
        </w:rPr>
        <w:t xml:space="preserve">. </w:t>
      </w:r>
    </w:p>
    <w:p w:rsidR="00751603" w:rsidRDefault="00751603" w:rsidP="00751603">
      <w:pPr>
        <w:numPr>
          <w:ilvl w:val="1"/>
          <w:numId w:val="2"/>
        </w:numPr>
        <w:rPr>
          <w:szCs w:val="18"/>
        </w:rPr>
      </w:pPr>
      <w:r w:rsidRPr="00282C8B">
        <w:rPr>
          <w:szCs w:val="18"/>
        </w:rPr>
        <w:t>09.09.20</w:t>
      </w:r>
      <w:r>
        <w:rPr>
          <w:szCs w:val="18"/>
        </w:rPr>
        <w:t xml:space="preserve"> edastas TI vaide esitajale TEIS vahendusel sunniraha hoiatused </w:t>
      </w:r>
      <w:r w:rsidRPr="00282C8B">
        <w:rPr>
          <w:szCs w:val="18"/>
        </w:rPr>
        <w:t>3-1_20_535-1-6</w:t>
      </w:r>
      <w:r>
        <w:rPr>
          <w:szCs w:val="18"/>
        </w:rPr>
        <w:t xml:space="preserve">, </w:t>
      </w:r>
      <w:r w:rsidRPr="00282C8B">
        <w:rPr>
          <w:szCs w:val="18"/>
        </w:rPr>
        <w:lastRenderedPageBreak/>
        <w:t>3-1_20_535-1-4</w:t>
      </w:r>
      <w:r>
        <w:rPr>
          <w:szCs w:val="18"/>
        </w:rPr>
        <w:t xml:space="preserve">, </w:t>
      </w:r>
      <w:r w:rsidRPr="00282C8B">
        <w:rPr>
          <w:szCs w:val="18"/>
        </w:rPr>
        <w:t>3-1_20_535-1-5</w:t>
      </w:r>
      <w:r>
        <w:rPr>
          <w:szCs w:val="18"/>
        </w:rPr>
        <w:t>.</w:t>
      </w:r>
    </w:p>
    <w:p w:rsidR="00751603" w:rsidRDefault="00751603" w:rsidP="00751603">
      <w:pPr>
        <w:numPr>
          <w:ilvl w:val="1"/>
          <w:numId w:val="2"/>
        </w:numPr>
        <w:rPr>
          <w:szCs w:val="18"/>
        </w:rPr>
      </w:pPr>
      <w:r>
        <w:rPr>
          <w:szCs w:val="18"/>
        </w:rPr>
        <w:t xml:space="preserve">Peale täiendavat meeldetuletust 23.09.2020 ettekirjutuste täitmise kohta, koostas </w:t>
      </w:r>
      <w:proofErr w:type="spellStart"/>
      <w:r>
        <w:rPr>
          <w:szCs w:val="18"/>
        </w:rPr>
        <w:t>menetleja</w:t>
      </w:r>
      <w:proofErr w:type="spellEnd"/>
      <w:r>
        <w:rPr>
          <w:szCs w:val="18"/>
        </w:rPr>
        <w:t xml:space="preserve"> ametnik 29.09.2020 vaide esitajale teated sunniraha rakendamise kohta ja uued sunniraha hoiatused: </w:t>
      </w:r>
      <w:r w:rsidRPr="00775DA7">
        <w:rPr>
          <w:szCs w:val="18"/>
        </w:rPr>
        <w:t>3-1_20_535-1-7</w:t>
      </w:r>
      <w:r>
        <w:rPr>
          <w:szCs w:val="18"/>
        </w:rPr>
        <w:t xml:space="preserve">, </w:t>
      </w:r>
      <w:r w:rsidRPr="00775DA7">
        <w:rPr>
          <w:szCs w:val="18"/>
        </w:rPr>
        <w:t>3-1_20_535-1-8</w:t>
      </w:r>
      <w:r>
        <w:rPr>
          <w:szCs w:val="18"/>
        </w:rPr>
        <w:t xml:space="preserve">, </w:t>
      </w:r>
      <w:r w:rsidRPr="00775DA7">
        <w:rPr>
          <w:szCs w:val="18"/>
        </w:rPr>
        <w:t>3-1_20_535-1-9</w:t>
      </w:r>
      <w:r>
        <w:rPr>
          <w:szCs w:val="18"/>
        </w:rPr>
        <w:t xml:space="preserve">. </w:t>
      </w:r>
    </w:p>
    <w:p w:rsidR="00751603" w:rsidRDefault="00751603" w:rsidP="00751603">
      <w:pPr>
        <w:numPr>
          <w:ilvl w:val="1"/>
          <w:numId w:val="2"/>
        </w:numPr>
        <w:rPr>
          <w:szCs w:val="18"/>
        </w:rPr>
      </w:pPr>
      <w:r>
        <w:rPr>
          <w:szCs w:val="18"/>
        </w:rPr>
        <w:t xml:space="preserve">Vaide esitajale esitati ka täiendavaid meeldetuletusi ettekirjutuste täitmise kohta, millele ettevõte ei reageerinud ning 19.10.2020 koostati vaide esitajale järgmised teated </w:t>
      </w:r>
      <w:r w:rsidRPr="00415B69">
        <w:rPr>
          <w:szCs w:val="18"/>
        </w:rPr>
        <w:t>sunniraha rakendamise kohta ja uued sunniraha hoiatused</w:t>
      </w:r>
      <w:r>
        <w:rPr>
          <w:szCs w:val="18"/>
        </w:rPr>
        <w:t xml:space="preserve">: </w:t>
      </w:r>
      <w:r w:rsidRPr="00307A8F">
        <w:rPr>
          <w:szCs w:val="18"/>
        </w:rPr>
        <w:t>3-1_20_535-1-11</w:t>
      </w:r>
      <w:r>
        <w:rPr>
          <w:szCs w:val="18"/>
        </w:rPr>
        <w:t>,</w:t>
      </w:r>
      <w:r w:rsidRPr="00307A8F">
        <w:t xml:space="preserve"> </w:t>
      </w:r>
      <w:r w:rsidRPr="00307A8F">
        <w:rPr>
          <w:szCs w:val="18"/>
        </w:rPr>
        <w:t>3-1_20_535-1-10</w:t>
      </w:r>
      <w:r>
        <w:rPr>
          <w:szCs w:val="18"/>
        </w:rPr>
        <w:t xml:space="preserve">, </w:t>
      </w:r>
      <w:r w:rsidRPr="00307A8F">
        <w:rPr>
          <w:szCs w:val="18"/>
        </w:rPr>
        <w:t>3-1_20_535-1-12</w:t>
      </w:r>
      <w:r>
        <w:rPr>
          <w:szCs w:val="18"/>
        </w:rPr>
        <w:t xml:space="preserve">. </w:t>
      </w:r>
    </w:p>
    <w:p w:rsidR="00751603" w:rsidRDefault="00751603" w:rsidP="00751603">
      <w:pPr>
        <w:numPr>
          <w:ilvl w:val="1"/>
          <w:numId w:val="2"/>
        </w:numPr>
        <w:rPr>
          <w:szCs w:val="18"/>
        </w:rPr>
      </w:pPr>
      <w:r>
        <w:rPr>
          <w:szCs w:val="18"/>
        </w:rPr>
        <w:t xml:space="preserve">03.11.2020 edastas TI taaskord vaide esitajale meeldetuletuse, et 02.11.2020 saabus ettekirjutuste täitmise  tähtaeg ja dokumentide mitteesitamisel rakendatakse taaskord sunniraha. Vaide esitajale selgitati, et sunniraha rakendatakse, kuni ettekirjutuses sätestatud puuduste kõrvaldamiseni ning tuletati meelde vaide esitaja kohustust haldusmenetluse raames koostööd teha. </w:t>
      </w:r>
    </w:p>
    <w:p w:rsidR="00751603" w:rsidRDefault="00751603" w:rsidP="00751603">
      <w:pPr>
        <w:numPr>
          <w:ilvl w:val="1"/>
          <w:numId w:val="2"/>
        </w:numPr>
        <w:rPr>
          <w:szCs w:val="18"/>
        </w:rPr>
      </w:pPr>
      <w:r>
        <w:rPr>
          <w:szCs w:val="18"/>
        </w:rPr>
        <w:t xml:space="preserve">05.11.2020 koostati vaide esitajale järgmised teated sunniraha rakendamise kohta ja uued sunniraha hoiatused: </w:t>
      </w:r>
      <w:r w:rsidRPr="00F63202">
        <w:rPr>
          <w:szCs w:val="18"/>
        </w:rPr>
        <w:t>3-1_20_535-1-13</w:t>
      </w:r>
      <w:r>
        <w:rPr>
          <w:szCs w:val="18"/>
        </w:rPr>
        <w:t xml:space="preserve">, </w:t>
      </w:r>
      <w:r w:rsidRPr="00F63202">
        <w:rPr>
          <w:szCs w:val="18"/>
        </w:rPr>
        <w:t>3-1_20_535-1-15</w:t>
      </w:r>
      <w:r>
        <w:rPr>
          <w:szCs w:val="18"/>
        </w:rPr>
        <w:t xml:space="preserve">, </w:t>
      </w:r>
      <w:r w:rsidRPr="00F63202">
        <w:rPr>
          <w:szCs w:val="18"/>
        </w:rPr>
        <w:t>3-1_20_535-1-1</w:t>
      </w:r>
      <w:r>
        <w:rPr>
          <w:szCs w:val="18"/>
        </w:rPr>
        <w:t xml:space="preserve">4. </w:t>
      </w:r>
    </w:p>
    <w:p w:rsidR="00751603" w:rsidRDefault="00751603" w:rsidP="00751603">
      <w:pPr>
        <w:numPr>
          <w:ilvl w:val="1"/>
          <w:numId w:val="2"/>
        </w:numPr>
        <w:rPr>
          <w:szCs w:val="18"/>
        </w:rPr>
      </w:pPr>
      <w:r>
        <w:rPr>
          <w:szCs w:val="18"/>
        </w:rPr>
        <w:t xml:space="preserve">24.11.2020 </w:t>
      </w:r>
      <w:r w:rsidRPr="00070F1B">
        <w:rPr>
          <w:szCs w:val="18"/>
        </w:rPr>
        <w:t>koostati vaide esitajale järgmised teated sunniraha rakendamise kohta ja uued sunniraha hoiatused</w:t>
      </w:r>
      <w:r>
        <w:rPr>
          <w:szCs w:val="18"/>
        </w:rPr>
        <w:t xml:space="preserve">, sest jätkuvalt ei olnud vaide esitaja täitnud ettekirjutust etteantud kuupäevaks: </w:t>
      </w:r>
      <w:r w:rsidRPr="00070F1B">
        <w:rPr>
          <w:szCs w:val="18"/>
        </w:rPr>
        <w:t>3-1_20_535-1-16</w:t>
      </w:r>
      <w:r>
        <w:rPr>
          <w:szCs w:val="18"/>
        </w:rPr>
        <w:t xml:space="preserve">, 3-1_20_535-1-17, </w:t>
      </w:r>
      <w:r w:rsidRPr="00070F1B">
        <w:rPr>
          <w:szCs w:val="18"/>
        </w:rPr>
        <w:t>3-1_20_535-1-18</w:t>
      </w:r>
      <w:r>
        <w:rPr>
          <w:szCs w:val="18"/>
        </w:rPr>
        <w:t xml:space="preserve">. </w:t>
      </w:r>
    </w:p>
    <w:p w:rsidR="00751603" w:rsidRDefault="00751603" w:rsidP="00751603">
      <w:pPr>
        <w:numPr>
          <w:ilvl w:val="1"/>
          <w:numId w:val="2"/>
        </w:numPr>
        <w:rPr>
          <w:szCs w:val="18"/>
        </w:rPr>
      </w:pPr>
      <w:r>
        <w:rPr>
          <w:szCs w:val="18"/>
        </w:rPr>
        <w:t xml:space="preserve">09.12.2020 </w:t>
      </w:r>
      <w:r w:rsidRPr="00070F1B">
        <w:rPr>
          <w:szCs w:val="18"/>
        </w:rPr>
        <w:t>koostati vaide esitajale järgmised teated sunniraha rakendamise kohta ja uued sunniraha hoiatused, sest jätkuvalt ei olnud vaide esitaja täitnud ettekirjutust etteantud kuupäevaks:</w:t>
      </w:r>
      <w:r w:rsidRPr="00070F1B">
        <w:t xml:space="preserve"> </w:t>
      </w:r>
      <w:r w:rsidRPr="00070F1B">
        <w:rPr>
          <w:szCs w:val="18"/>
        </w:rPr>
        <w:t>3-1_20_535-1-20</w:t>
      </w:r>
      <w:r>
        <w:rPr>
          <w:szCs w:val="18"/>
        </w:rPr>
        <w:t xml:space="preserve">, </w:t>
      </w:r>
      <w:r w:rsidRPr="00070F1B">
        <w:rPr>
          <w:szCs w:val="18"/>
        </w:rPr>
        <w:t>3-1_20_535-1-19</w:t>
      </w:r>
      <w:r>
        <w:rPr>
          <w:szCs w:val="18"/>
        </w:rPr>
        <w:t xml:space="preserve">, </w:t>
      </w:r>
      <w:r w:rsidRPr="00070F1B">
        <w:rPr>
          <w:szCs w:val="18"/>
        </w:rPr>
        <w:t>3-1_20_535-1-21</w:t>
      </w:r>
      <w:r>
        <w:rPr>
          <w:szCs w:val="18"/>
        </w:rPr>
        <w:t xml:space="preserve">. </w:t>
      </w:r>
    </w:p>
    <w:p w:rsidR="00751603" w:rsidRDefault="00751603" w:rsidP="00751603">
      <w:pPr>
        <w:numPr>
          <w:ilvl w:val="1"/>
          <w:numId w:val="2"/>
        </w:numPr>
        <w:rPr>
          <w:szCs w:val="18"/>
        </w:rPr>
      </w:pPr>
      <w:r>
        <w:rPr>
          <w:szCs w:val="18"/>
        </w:rPr>
        <w:t xml:space="preserve">17.12.2020 saatis vaide esitaja aadressile </w:t>
      </w:r>
      <w:hyperlink r:id="rId10" w:history="1">
        <w:r w:rsidRPr="00137832">
          <w:rPr>
            <w:rStyle w:val="Hperlink"/>
            <w:szCs w:val="18"/>
          </w:rPr>
          <w:t>ti@ti.ee</w:t>
        </w:r>
      </w:hyperlink>
      <w:r>
        <w:rPr>
          <w:szCs w:val="18"/>
        </w:rPr>
        <w:t xml:space="preserve"> kirja, millega edastas osad ettekirjutustes nõutud dokumendid ja vabandas, mis kinnitab, et vaide esitaja teadis menetlusest. Peale antud kirja saabumist edastati </w:t>
      </w:r>
      <w:proofErr w:type="spellStart"/>
      <w:r>
        <w:rPr>
          <w:szCs w:val="18"/>
        </w:rPr>
        <w:t>TI-le</w:t>
      </w:r>
      <w:proofErr w:type="spellEnd"/>
      <w:r>
        <w:rPr>
          <w:szCs w:val="18"/>
        </w:rPr>
        <w:t xml:space="preserve"> veel täiendavaid dokumente, mis tööinspektori poolt ka TEIS süsteemi lisati. Seoses saabunud dokumentidega, vaide esitajale edastatud sunniraha rakendamise teateid </w:t>
      </w:r>
      <w:r w:rsidRPr="00C275CA">
        <w:rPr>
          <w:szCs w:val="18"/>
        </w:rPr>
        <w:t>3-1_20_535-1-20, 3-1_20_535-1-19, 3-1_20_535-1-21</w:t>
      </w:r>
      <w:r>
        <w:rPr>
          <w:szCs w:val="18"/>
        </w:rPr>
        <w:t xml:space="preserve"> kohtutäiturile täitemenetluse alustamiseks ei edastatud. </w:t>
      </w:r>
    </w:p>
    <w:p w:rsidR="00751603" w:rsidRDefault="00751603" w:rsidP="00751603">
      <w:pPr>
        <w:numPr>
          <w:ilvl w:val="1"/>
          <w:numId w:val="2"/>
        </w:numPr>
        <w:rPr>
          <w:szCs w:val="18"/>
        </w:rPr>
      </w:pPr>
      <w:r>
        <w:rPr>
          <w:szCs w:val="18"/>
        </w:rPr>
        <w:t xml:space="preserve">Edastatud dokumentide osas koostati vaide esitajale 21.12.2020 uus menetlustoimingu protokoll, 2-1/20/535-2. Protokollis märgiti selgelt dokumentides esinevad puudused. Nimetatud protokoll edastati nii TEIS süsteemi vahendusel kui ka e-posti teel (aadressile </w:t>
      </w:r>
      <w:hyperlink r:id="rId11" w:history="1">
        <w:proofErr w:type="spellStart"/>
        <w:r w:rsidR="007F10A4">
          <w:rPr>
            <w:rStyle w:val="Hperlink"/>
            <w:szCs w:val="18"/>
          </w:rPr>
          <w:t>xxxxxxxxxxxxxx</w:t>
        </w:r>
        <w:proofErr w:type="spellEnd"/>
      </w:hyperlink>
      <w:r>
        <w:rPr>
          <w:szCs w:val="18"/>
        </w:rPr>
        <w:t xml:space="preserve">). Lisaks selgitati vaide esitajale TI infosüsteemi TEIS toimimist ja dokumentide esitamist. </w:t>
      </w:r>
    </w:p>
    <w:p w:rsidR="00751603" w:rsidRDefault="00751603" w:rsidP="00751603">
      <w:pPr>
        <w:numPr>
          <w:ilvl w:val="1"/>
          <w:numId w:val="2"/>
        </w:numPr>
        <w:rPr>
          <w:szCs w:val="18"/>
        </w:rPr>
      </w:pPr>
      <w:r w:rsidRPr="00C275CA">
        <w:rPr>
          <w:szCs w:val="18"/>
        </w:rPr>
        <w:t>22.12.20</w:t>
      </w:r>
      <w:r>
        <w:rPr>
          <w:szCs w:val="18"/>
        </w:rPr>
        <w:t xml:space="preserve">20 edastas vaide esitaja TEIS süsteemis vastuse, millega taotles </w:t>
      </w:r>
      <w:proofErr w:type="spellStart"/>
      <w:r>
        <w:rPr>
          <w:szCs w:val="18"/>
        </w:rPr>
        <w:t>e-kirja</w:t>
      </w:r>
      <w:proofErr w:type="spellEnd"/>
      <w:r>
        <w:rPr>
          <w:szCs w:val="18"/>
        </w:rPr>
        <w:t xml:space="preserve"> koopiaid, mis on edastatud aadressile </w:t>
      </w:r>
      <w:hyperlink r:id="rId12" w:history="1">
        <w:r w:rsidRPr="00137832">
          <w:rPr>
            <w:rStyle w:val="Hperlink"/>
            <w:szCs w:val="18"/>
          </w:rPr>
          <w:t>frisidia2019@gmail.com</w:t>
        </w:r>
      </w:hyperlink>
      <w:r>
        <w:rPr>
          <w:szCs w:val="18"/>
        </w:rPr>
        <w:t xml:space="preserve">, lisaks esitas vaide esitaja täiendavaid dokumente. </w:t>
      </w:r>
    </w:p>
    <w:p w:rsidR="00751603" w:rsidRDefault="00751603" w:rsidP="00751603">
      <w:pPr>
        <w:numPr>
          <w:ilvl w:val="1"/>
          <w:numId w:val="2"/>
        </w:numPr>
        <w:rPr>
          <w:szCs w:val="18"/>
        </w:rPr>
      </w:pPr>
      <w:r>
        <w:rPr>
          <w:szCs w:val="18"/>
        </w:rPr>
        <w:t xml:space="preserve">28.12.2020 selgitati TEIS süsteemi vahendusel vaide esitajale täiendavalt, et </w:t>
      </w:r>
      <w:r w:rsidRPr="00C275CA">
        <w:rPr>
          <w:szCs w:val="18"/>
        </w:rPr>
        <w:t xml:space="preserve">järelevalvemenetlusega seonduvad dokumendid saadetakse </w:t>
      </w:r>
      <w:r>
        <w:rPr>
          <w:szCs w:val="18"/>
        </w:rPr>
        <w:t xml:space="preserve">TI </w:t>
      </w:r>
      <w:r w:rsidRPr="00C275CA">
        <w:rPr>
          <w:szCs w:val="18"/>
        </w:rPr>
        <w:t xml:space="preserve">iseteenindusportaali </w:t>
      </w:r>
      <w:r>
        <w:rPr>
          <w:szCs w:val="18"/>
        </w:rPr>
        <w:t xml:space="preserve">(TEIS) </w:t>
      </w:r>
      <w:r w:rsidRPr="00C275CA">
        <w:rPr>
          <w:szCs w:val="18"/>
        </w:rPr>
        <w:t>kaudu</w:t>
      </w:r>
      <w:r>
        <w:rPr>
          <w:szCs w:val="18"/>
        </w:rPr>
        <w:t xml:space="preserve"> ja </w:t>
      </w:r>
      <w:proofErr w:type="spellStart"/>
      <w:r>
        <w:rPr>
          <w:szCs w:val="18"/>
        </w:rPr>
        <w:t>e-kirju</w:t>
      </w:r>
      <w:proofErr w:type="spellEnd"/>
      <w:r>
        <w:rPr>
          <w:szCs w:val="18"/>
        </w:rPr>
        <w:t xml:space="preserve"> edastada ei ole võimalik</w:t>
      </w:r>
      <w:r w:rsidRPr="00C275CA">
        <w:rPr>
          <w:szCs w:val="18"/>
        </w:rPr>
        <w:t>.</w:t>
      </w:r>
      <w:r>
        <w:rPr>
          <w:szCs w:val="18"/>
        </w:rPr>
        <w:t xml:space="preserve"> Samal kuupäeval edastas vaide esitaja ka dokumendid protokollis </w:t>
      </w:r>
      <w:r w:rsidRPr="00783EDF">
        <w:rPr>
          <w:szCs w:val="18"/>
        </w:rPr>
        <w:t>2-1/20/535-2</w:t>
      </w:r>
      <w:r>
        <w:rPr>
          <w:szCs w:val="18"/>
        </w:rPr>
        <w:t xml:space="preserve"> välja toodud puuduste kõrvaldamiseks. Viimased nõutud dokumendid edastas vaide esitaja 31.12.2020. Peale antud dokumentide esitamist oli vaide esitaja kõrvaldanud kõik protokollis </w:t>
      </w:r>
      <w:r w:rsidRPr="00783EDF">
        <w:rPr>
          <w:szCs w:val="18"/>
        </w:rPr>
        <w:t>2-1/20/535-2</w:t>
      </w:r>
      <w:r>
        <w:rPr>
          <w:szCs w:val="18"/>
        </w:rPr>
        <w:t xml:space="preserve"> märgitud puudused, s.h esitanud ettekirjutustes </w:t>
      </w:r>
      <w:r w:rsidRPr="008D5227">
        <w:rPr>
          <w:szCs w:val="18"/>
        </w:rPr>
        <w:t>3-1_20_535-1-1,</w:t>
      </w:r>
      <w:r>
        <w:rPr>
          <w:szCs w:val="18"/>
        </w:rPr>
        <w:t xml:space="preserve"> 3-1_20_535-1-2, 3-1_20_535-1-3</w:t>
      </w:r>
      <w:r w:rsidRPr="008D5227">
        <w:rPr>
          <w:szCs w:val="18"/>
        </w:rPr>
        <w:t xml:space="preserve"> </w:t>
      </w:r>
      <w:r>
        <w:rPr>
          <w:szCs w:val="18"/>
        </w:rPr>
        <w:t xml:space="preserve">nõutud dokumendid. </w:t>
      </w:r>
    </w:p>
    <w:p w:rsidR="00751603" w:rsidRDefault="00751603" w:rsidP="00751603">
      <w:pPr>
        <w:numPr>
          <w:ilvl w:val="1"/>
          <w:numId w:val="2"/>
        </w:numPr>
        <w:rPr>
          <w:szCs w:val="18"/>
        </w:rPr>
      </w:pPr>
      <w:r>
        <w:rPr>
          <w:szCs w:val="18"/>
        </w:rPr>
        <w:t xml:space="preserve">Paralleelselt järelevalvemenetlusega esitas </w:t>
      </w:r>
      <w:proofErr w:type="spellStart"/>
      <w:r>
        <w:rPr>
          <w:szCs w:val="18"/>
        </w:rPr>
        <w:t>Frisidia</w:t>
      </w:r>
      <w:proofErr w:type="spellEnd"/>
      <w:r>
        <w:rPr>
          <w:szCs w:val="18"/>
        </w:rPr>
        <w:t xml:space="preserve"> OÜ </w:t>
      </w:r>
      <w:proofErr w:type="spellStart"/>
      <w:r>
        <w:rPr>
          <w:szCs w:val="18"/>
        </w:rPr>
        <w:t>TI-le</w:t>
      </w:r>
      <w:proofErr w:type="spellEnd"/>
      <w:r>
        <w:rPr>
          <w:szCs w:val="18"/>
        </w:rPr>
        <w:t xml:space="preserve"> 15.12.2020 vaide (registreeritud TI infosüsteemis </w:t>
      </w:r>
      <w:r w:rsidRPr="008D5227">
        <w:rPr>
          <w:szCs w:val="18"/>
        </w:rPr>
        <w:t>1.4-1/2143</w:t>
      </w:r>
      <w:r>
        <w:rPr>
          <w:szCs w:val="18"/>
        </w:rPr>
        <w:t xml:space="preserve">). Vaide esitaja taotles kõigi eelpool nimetatud dokumentide (perioodil 12.08.2020 – 09.12.2020) tühistamist ja asja uuesti arutamist ning menetluse uuesti alustamist. </w:t>
      </w:r>
    </w:p>
    <w:p w:rsidR="00751603" w:rsidRDefault="00751603" w:rsidP="00751603">
      <w:pPr>
        <w:numPr>
          <w:ilvl w:val="1"/>
          <w:numId w:val="2"/>
        </w:numPr>
        <w:rPr>
          <w:szCs w:val="18"/>
        </w:rPr>
      </w:pPr>
      <w:r>
        <w:rPr>
          <w:szCs w:val="18"/>
        </w:rPr>
        <w:t xml:space="preserve">Täiendavalt esitas </w:t>
      </w:r>
      <w:proofErr w:type="spellStart"/>
      <w:r>
        <w:rPr>
          <w:szCs w:val="18"/>
        </w:rPr>
        <w:t>Frisidia</w:t>
      </w:r>
      <w:proofErr w:type="spellEnd"/>
      <w:r>
        <w:rPr>
          <w:szCs w:val="18"/>
        </w:rPr>
        <w:t xml:space="preserve"> OÜ </w:t>
      </w:r>
      <w:proofErr w:type="spellStart"/>
      <w:r>
        <w:rPr>
          <w:szCs w:val="18"/>
        </w:rPr>
        <w:t>TI-le</w:t>
      </w:r>
      <w:proofErr w:type="spellEnd"/>
      <w:r>
        <w:rPr>
          <w:szCs w:val="18"/>
        </w:rPr>
        <w:t xml:space="preserve"> vaide täiendused 16.12.2020, milles lisas väljavõtted kohalduvatest seadustest ja nõude esitada tõendus dokumentide </w:t>
      </w:r>
      <w:proofErr w:type="spellStart"/>
      <w:r>
        <w:rPr>
          <w:szCs w:val="18"/>
        </w:rPr>
        <w:t>kättetoimetamise</w:t>
      </w:r>
      <w:proofErr w:type="spellEnd"/>
      <w:r>
        <w:rPr>
          <w:szCs w:val="18"/>
        </w:rPr>
        <w:t xml:space="preserve"> kohta aadressile </w:t>
      </w:r>
      <w:hyperlink r:id="rId13" w:history="1">
        <w:proofErr w:type="spellStart"/>
        <w:r w:rsidR="007F10A4">
          <w:rPr>
            <w:rStyle w:val="Hperlink"/>
            <w:szCs w:val="18"/>
          </w:rPr>
          <w:t>xxxxxxxxxxxxxxx</w:t>
        </w:r>
        <w:proofErr w:type="spellEnd"/>
      </w:hyperlink>
      <w:r>
        <w:rPr>
          <w:szCs w:val="18"/>
        </w:rPr>
        <w:t>.</w:t>
      </w:r>
    </w:p>
    <w:p w:rsidR="00751603" w:rsidRDefault="00751603" w:rsidP="00751603">
      <w:pPr>
        <w:numPr>
          <w:ilvl w:val="1"/>
          <w:numId w:val="2"/>
        </w:numPr>
        <w:rPr>
          <w:szCs w:val="18"/>
        </w:rPr>
      </w:pPr>
      <w:r w:rsidRPr="00895FE4">
        <w:rPr>
          <w:szCs w:val="18"/>
        </w:rPr>
        <w:t>22.12.2020 edastas TI vaide läbivaatamise tähtaja pikendamise otsuse</w:t>
      </w:r>
      <w:r>
        <w:rPr>
          <w:szCs w:val="18"/>
        </w:rPr>
        <w:t>.</w:t>
      </w:r>
    </w:p>
    <w:p w:rsidR="00751603" w:rsidRDefault="00751603" w:rsidP="00751603">
      <w:pPr>
        <w:numPr>
          <w:ilvl w:val="1"/>
          <w:numId w:val="2"/>
        </w:numPr>
        <w:rPr>
          <w:szCs w:val="18"/>
        </w:rPr>
      </w:pPr>
      <w:r>
        <w:rPr>
          <w:szCs w:val="18"/>
        </w:rPr>
        <w:t xml:space="preserve">17.01.2021 esitas </w:t>
      </w:r>
      <w:proofErr w:type="spellStart"/>
      <w:r>
        <w:rPr>
          <w:szCs w:val="18"/>
        </w:rPr>
        <w:t>Frisidia</w:t>
      </w:r>
      <w:proofErr w:type="spellEnd"/>
      <w:r>
        <w:rPr>
          <w:szCs w:val="18"/>
        </w:rPr>
        <w:t xml:space="preserve"> OÜ veel täiendavad seisukohad seoses 15.12.2020 esitatud vaidega. </w:t>
      </w:r>
    </w:p>
    <w:p w:rsidR="00751603" w:rsidRPr="00FC514C" w:rsidRDefault="00751603" w:rsidP="00751603">
      <w:pPr>
        <w:pStyle w:val="Vahedeta"/>
        <w:ind w:left="792"/>
        <w:rPr>
          <w:szCs w:val="18"/>
        </w:rPr>
      </w:pPr>
    </w:p>
    <w:p w:rsidR="00751603" w:rsidRPr="00FA2ADD" w:rsidRDefault="00751603" w:rsidP="00751603">
      <w:pPr>
        <w:rPr>
          <w:b/>
          <w:bCs/>
          <w:szCs w:val="18"/>
        </w:rPr>
      </w:pPr>
    </w:p>
    <w:p w:rsidR="00751603" w:rsidRPr="00FA2ADD" w:rsidRDefault="00751603" w:rsidP="00751603">
      <w:pPr>
        <w:numPr>
          <w:ilvl w:val="0"/>
          <w:numId w:val="2"/>
        </w:numPr>
        <w:ind w:left="426" w:hanging="426"/>
        <w:rPr>
          <w:b/>
          <w:szCs w:val="18"/>
        </w:rPr>
      </w:pPr>
      <w:r>
        <w:rPr>
          <w:b/>
          <w:szCs w:val="18"/>
        </w:rPr>
        <w:t>Vaide esitaja väited</w:t>
      </w:r>
      <w:r w:rsidRPr="00FA2ADD">
        <w:rPr>
          <w:b/>
          <w:szCs w:val="18"/>
        </w:rPr>
        <w:t xml:space="preserve"> ja </w:t>
      </w:r>
      <w:r>
        <w:rPr>
          <w:b/>
          <w:szCs w:val="18"/>
        </w:rPr>
        <w:t xml:space="preserve">haldusorgani </w:t>
      </w:r>
      <w:r w:rsidRPr="00FA2ADD">
        <w:rPr>
          <w:b/>
          <w:szCs w:val="18"/>
        </w:rPr>
        <w:t>põhjendused</w:t>
      </w:r>
    </w:p>
    <w:p w:rsidR="00751603" w:rsidRPr="00D83253" w:rsidRDefault="00751603" w:rsidP="00751603">
      <w:pPr>
        <w:ind w:left="426"/>
        <w:rPr>
          <w:szCs w:val="18"/>
        </w:rPr>
      </w:pPr>
    </w:p>
    <w:p w:rsidR="00751603" w:rsidRDefault="00751603" w:rsidP="00751603">
      <w:pPr>
        <w:pStyle w:val="Default"/>
        <w:numPr>
          <w:ilvl w:val="1"/>
          <w:numId w:val="3"/>
        </w:numPr>
        <w:jc w:val="both"/>
        <w:rPr>
          <w:rFonts w:ascii="Verdana" w:hAnsi="Verdana" w:cs="Calibri"/>
          <w:color w:val="auto"/>
          <w:sz w:val="18"/>
          <w:szCs w:val="18"/>
        </w:rPr>
      </w:pPr>
      <w:r w:rsidRPr="00D83253">
        <w:rPr>
          <w:rFonts w:ascii="Verdana" w:hAnsi="Verdana" w:cs="Calibri"/>
          <w:color w:val="auto"/>
          <w:sz w:val="18"/>
          <w:szCs w:val="18"/>
        </w:rPr>
        <w:t>Vaide esitaja leiab, e</w:t>
      </w:r>
      <w:r>
        <w:rPr>
          <w:rFonts w:ascii="Verdana" w:hAnsi="Verdana" w:cs="Calibri"/>
          <w:color w:val="auto"/>
          <w:sz w:val="18"/>
          <w:szCs w:val="18"/>
        </w:rPr>
        <w:t>t tühistada tuleb järgnevad dokumendid:</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12.08.2020 nr 3-1/20/535,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13.08.2020 nr 3-1/20/535-1,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24.08.2020 nr 3-1/20/535-1-1,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24.08.2020 nr 3-1/20/535-1-2,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24.08.2020 nr 3-1/20/535-1-3,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09.09.2020 nr 3-1/20/535-1-4,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09.09.2020 nr 3-1/20/535-1-5,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09.09.2020 nr 3-1/20/535-1-6,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lastRenderedPageBreak/>
        <w:t xml:space="preserve">29.09.2020 nr 3-1/20/535-1-7,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29.09.2020 nr 3-1/20/535-1-8,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29.09.2020 nr 3-1/20/535-1-9,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19.10.2020 nr 3-1/20/535-1-10,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19.10.2020 nr 3-1/20/535-1-11,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19.10.2020 nr 3-1/20/535-1-12,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05.11.2020 nr 3-1/20/535-1-13,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05.11.2020 nr 3-1/20/535-1-14,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05.11.2020 nr 3-1/20/535-1-15,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24.11.2020 nr 3-1/20/535-1-16,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24.11.2020 nr 3-1/20/535-1-17,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24.11.2020 nr 3-1/20/535-1-18,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09.12.2020 nr 3-1/20/535-1-19,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 xml:space="preserve">09.12.2020 nr 3-1/20/535-1-20, </w:t>
      </w:r>
    </w:p>
    <w:p w:rsidR="00751603" w:rsidRDefault="00751603" w:rsidP="00751603">
      <w:pPr>
        <w:pStyle w:val="Default"/>
        <w:ind w:left="720"/>
        <w:jc w:val="both"/>
        <w:rPr>
          <w:rFonts w:ascii="Verdana" w:hAnsi="Verdana" w:cs="Calibri"/>
          <w:color w:val="auto"/>
          <w:sz w:val="18"/>
          <w:szCs w:val="18"/>
        </w:rPr>
      </w:pPr>
      <w:r w:rsidRPr="00D83253">
        <w:rPr>
          <w:rFonts w:ascii="Verdana" w:hAnsi="Verdana" w:cs="Calibri"/>
          <w:color w:val="auto"/>
          <w:sz w:val="18"/>
          <w:szCs w:val="18"/>
        </w:rPr>
        <w:t>09.12.2020 nr 3-1/20/535-1-21</w:t>
      </w:r>
    </w:p>
    <w:p w:rsidR="00751603" w:rsidRDefault="00751603" w:rsidP="00751603">
      <w:pPr>
        <w:pStyle w:val="Default"/>
        <w:ind w:left="720"/>
        <w:jc w:val="both"/>
        <w:rPr>
          <w:rFonts w:ascii="Verdana" w:hAnsi="Verdana" w:cs="Calibri"/>
          <w:color w:val="auto"/>
          <w:sz w:val="18"/>
          <w:szCs w:val="18"/>
        </w:rPr>
      </w:pPr>
    </w:p>
    <w:p w:rsidR="00751603" w:rsidRDefault="00751603" w:rsidP="00751603">
      <w:pPr>
        <w:pStyle w:val="Default"/>
        <w:ind w:left="720"/>
        <w:jc w:val="both"/>
        <w:rPr>
          <w:rFonts w:ascii="Verdana" w:hAnsi="Verdana" w:cs="Calibri"/>
          <w:color w:val="auto"/>
          <w:sz w:val="18"/>
          <w:szCs w:val="18"/>
        </w:rPr>
      </w:pPr>
      <w:r>
        <w:rPr>
          <w:rFonts w:ascii="Verdana" w:hAnsi="Verdana" w:cs="Calibri"/>
          <w:color w:val="auto"/>
          <w:sz w:val="18"/>
          <w:szCs w:val="18"/>
        </w:rPr>
        <w:t xml:space="preserve">Vaide esitaja on seisukohal, et järelevalvejuhtum tuleb võtta uuele arutamisele ning järelevalvemenetlusega alustada algusest peale. Vaide esitaja leiab, et teda on vaja korrektselt teavitada menetluse alustamisest, s.h kõigi dokumentide kättesaamist peab vaide esitaja saama kinnitada. </w:t>
      </w:r>
    </w:p>
    <w:p w:rsidR="00751603" w:rsidRDefault="00751603" w:rsidP="00751603">
      <w:pPr>
        <w:pStyle w:val="Default"/>
        <w:ind w:left="720"/>
        <w:jc w:val="both"/>
        <w:rPr>
          <w:rFonts w:ascii="Verdana" w:hAnsi="Verdana" w:cs="Calibri"/>
          <w:color w:val="auto"/>
          <w:sz w:val="18"/>
          <w:szCs w:val="18"/>
        </w:rPr>
      </w:pPr>
    </w:p>
    <w:p w:rsidR="00751603" w:rsidRDefault="00751603" w:rsidP="00751603">
      <w:pPr>
        <w:pStyle w:val="Default"/>
        <w:ind w:left="720"/>
        <w:jc w:val="both"/>
        <w:rPr>
          <w:rFonts w:ascii="Verdana" w:hAnsi="Verdana" w:cs="Calibri"/>
          <w:color w:val="auto"/>
          <w:sz w:val="18"/>
          <w:szCs w:val="18"/>
        </w:rPr>
      </w:pPr>
      <w:r>
        <w:rPr>
          <w:rFonts w:ascii="Verdana" w:hAnsi="Verdana" w:cs="Calibri"/>
          <w:color w:val="auto"/>
          <w:sz w:val="18"/>
          <w:szCs w:val="18"/>
        </w:rPr>
        <w:t>Alternatiivselt taotleb vaide esitaja eelnimetatud dokumentide tühistamist ja lugeda menetlustoimingu protokolli kätte toimetamise kuupäevaks 14.12.2020, peale mida on vaide esitajal 5 päeva puuduste kõrvaldamiseks (tähtajaga 21.12.2020). Vastavaks tähtajaks puuduste kõrvaldamisel ei esita TI vaide esitajale ettekirjutusi ega sunniraha hoiatusi.</w:t>
      </w:r>
    </w:p>
    <w:p w:rsidR="00751603" w:rsidRDefault="00751603" w:rsidP="00751603">
      <w:pPr>
        <w:pStyle w:val="Default"/>
        <w:ind w:left="720"/>
        <w:jc w:val="both"/>
        <w:rPr>
          <w:rFonts w:ascii="Verdana" w:hAnsi="Verdana" w:cs="Calibri"/>
          <w:color w:val="auto"/>
          <w:sz w:val="18"/>
          <w:szCs w:val="18"/>
        </w:rPr>
      </w:pPr>
    </w:p>
    <w:p w:rsidR="00751603" w:rsidRDefault="00751603" w:rsidP="00751603">
      <w:pPr>
        <w:pStyle w:val="Default"/>
        <w:ind w:left="720"/>
        <w:jc w:val="both"/>
        <w:rPr>
          <w:rFonts w:ascii="Verdana" w:hAnsi="Verdana" w:cs="Calibri"/>
          <w:color w:val="auto"/>
          <w:sz w:val="18"/>
          <w:szCs w:val="18"/>
        </w:rPr>
      </w:pPr>
      <w:r>
        <w:rPr>
          <w:rFonts w:ascii="Verdana" w:hAnsi="Verdana" w:cs="Calibri"/>
          <w:color w:val="auto"/>
          <w:sz w:val="18"/>
          <w:szCs w:val="18"/>
        </w:rPr>
        <w:t xml:space="preserve">Vaide esitaja märgib vaides, et teda ei ole teavitatud, et menetlusdokumendid, teated ja muu on talle kättesaadavad TI iseteeninduses. Vaide esitaja ootas kirju aadressile Sirbi 18-3, Tallinn või e-mailile </w:t>
      </w:r>
      <w:hyperlink r:id="rId14" w:history="1">
        <w:proofErr w:type="spellStart"/>
        <w:r w:rsidR="007F10A4">
          <w:rPr>
            <w:rStyle w:val="Hperlink"/>
            <w:rFonts w:ascii="Verdana" w:hAnsi="Verdana" w:cs="Calibri"/>
            <w:sz w:val="18"/>
            <w:szCs w:val="18"/>
          </w:rPr>
          <w:t>xxxxxxxxxxxxxxxxxxxxx</w:t>
        </w:r>
        <w:proofErr w:type="spellEnd"/>
      </w:hyperlink>
      <w:r>
        <w:rPr>
          <w:rFonts w:ascii="Verdana" w:hAnsi="Verdana" w:cs="Calibri"/>
          <w:color w:val="auto"/>
          <w:sz w:val="18"/>
          <w:szCs w:val="18"/>
        </w:rPr>
        <w:t xml:space="preserve"> või kõnet tema mobiiltelefonile. 11.12.2020 arestis kohtutäitur ettevõtte kontolt raha ja 14.12.2020 sai vaide esitaja ühendust täituriga, kes selgitas probleeme </w:t>
      </w:r>
      <w:proofErr w:type="spellStart"/>
      <w:r>
        <w:rPr>
          <w:rFonts w:ascii="Verdana" w:hAnsi="Verdana" w:cs="Calibri"/>
          <w:color w:val="auto"/>
          <w:sz w:val="18"/>
          <w:szCs w:val="18"/>
        </w:rPr>
        <w:t>TI-ga</w:t>
      </w:r>
      <w:proofErr w:type="spellEnd"/>
      <w:r>
        <w:rPr>
          <w:rFonts w:ascii="Verdana" w:hAnsi="Verdana" w:cs="Calibri"/>
          <w:color w:val="auto"/>
          <w:sz w:val="18"/>
          <w:szCs w:val="18"/>
        </w:rPr>
        <w:t xml:space="preserve">. Samal päeval sisenes vaide esitaja </w:t>
      </w:r>
      <w:proofErr w:type="spellStart"/>
      <w:r>
        <w:rPr>
          <w:rFonts w:ascii="Verdana" w:hAnsi="Verdana" w:cs="Calibri"/>
          <w:color w:val="auto"/>
          <w:sz w:val="18"/>
          <w:szCs w:val="18"/>
        </w:rPr>
        <w:t>TEIS-i</w:t>
      </w:r>
      <w:proofErr w:type="spellEnd"/>
      <w:r>
        <w:rPr>
          <w:rFonts w:ascii="Verdana" w:hAnsi="Verdana" w:cs="Calibri"/>
          <w:color w:val="auto"/>
          <w:sz w:val="18"/>
          <w:szCs w:val="18"/>
        </w:rPr>
        <w:t xml:space="preserve"> ja tutvus dokumentidega. </w:t>
      </w:r>
    </w:p>
    <w:p w:rsidR="00751603" w:rsidRDefault="00751603" w:rsidP="00751603">
      <w:pPr>
        <w:pStyle w:val="Default"/>
        <w:ind w:left="720"/>
        <w:jc w:val="both"/>
        <w:rPr>
          <w:rFonts w:ascii="Verdana" w:hAnsi="Verdana" w:cs="Calibri"/>
          <w:color w:val="auto"/>
          <w:sz w:val="18"/>
          <w:szCs w:val="18"/>
        </w:rPr>
      </w:pPr>
    </w:p>
    <w:p w:rsidR="00751603" w:rsidRDefault="00751603" w:rsidP="00751603">
      <w:pPr>
        <w:pStyle w:val="Default"/>
        <w:ind w:left="720"/>
        <w:jc w:val="both"/>
        <w:rPr>
          <w:rFonts w:ascii="Verdana" w:hAnsi="Verdana" w:cs="Calibri"/>
          <w:color w:val="auto"/>
          <w:sz w:val="18"/>
          <w:szCs w:val="18"/>
        </w:rPr>
      </w:pPr>
      <w:r>
        <w:rPr>
          <w:rFonts w:ascii="Verdana" w:hAnsi="Verdana" w:cs="Calibri"/>
          <w:color w:val="auto"/>
          <w:sz w:val="18"/>
          <w:szCs w:val="18"/>
        </w:rPr>
        <w:t xml:space="preserve">16.12.2020 edastati </w:t>
      </w:r>
      <w:proofErr w:type="spellStart"/>
      <w:r>
        <w:rPr>
          <w:rFonts w:ascii="Verdana" w:hAnsi="Verdana" w:cs="Calibri"/>
          <w:color w:val="auto"/>
          <w:sz w:val="18"/>
          <w:szCs w:val="18"/>
        </w:rPr>
        <w:t>TI-le</w:t>
      </w:r>
      <w:proofErr w:type="spellEnd"/>
      <w:r>
        <w:rPr>
          <w:rFonts w:ascii="Verdana" w:hAnsi="Verdana" w:cs="Calibri"/>
          <w:color w:val="auto"/>
          <w:sz w:val="18"/>
          <w:szCs w:val="18"/>
        </w:rPr>
        <w:t xml:space="preserve"> vaide täiendused, millega lisati viited haldusmenetluse seadusele (mis puudutavad haldusakti kätte toimetamist) ja lisaks palus vaide esitaja </w:t>
      </w:r>
      <w:proofErr w:type="spellStart"/>
      <w:r>
        <w:rPr>
          <w:rFonts w:ascii="Verdana" w:hAnsi="Verdana" w:cs="Calibri"/>
          <w:color w:val="auto"/>
          <w:sz w:val="18"/>
          <w:szCs w:val="18"/>
        </w:rPr>
        <w:t>TI-lt</w:t>
      </w:r>
      <w:proofErr w:type="spellEnd"/>
      <w:r>
        <w:rPr>
          <w:rFonts w:ascii="Verdana" w:hAnsi="Verdana" w:cs="Calibri"/>
          <w:color w:val="auto"/>
          <w:sz w:val="18"/>
          <w:szCs w:val="18"/>
        </w:rPr>
        <w:t xml:space="preserve"> tõendust, kuidas on registreeritud dokumentide kätte toimetamine TEIS süsteemis </w:t>
      </w:r>
      <w:hyperlink r:id="rId15" w:history="1">
        <w:proofErr w:type="spellStart"/>
        <w:r w:rsidR="00906790">
          <w:rPr>
            <w:rStyle w:val="Hperlink"/>
            <w:rFonts w:ascii="Verdana" w:hAnsi="Verdana" w:cs="Calibri"/>
            <w:sz w:val="18"/>
            <w:szCs w:val="18"/>
          </w:rPr>
          <w:t>xxxxxxxxxxxxxxxxxx</w:t>
        </w:r>
        <w:proofErr w:type="spellEnd"/>
      </w:hyperlink>
      <w:r>
        <w:rPr>
          <w:rFonts w:ascii="Verdana" w:hAnsi="Verdana" w:cs="Calibri"/>
          <w:color w:val="auto"/>
          <w:sz w:val="18"/>
          <w:szCs w:val="18"/>
        </w:rPr>
        <w:t xml:space="preserve"> aadressile või esitada kättesaamise kinnitus või äriühingule saadetud </w:t>
      </w:r>
      <w:proofErr w:type="spellStart"/>
      <w:r>
        <w:rPr>
          <w:rFonts w:ascii="Verdana" w:hAnsi="Verdana" w:cs="Calibri"/>
          <w:color w:val="auto"/>
          <w:sz w:val="18"/>
          <w:szCs w:val="18"/>
        </w:rPr>
        <w:t>e-kirja</w:t>
      </w:r>
      <w:proofErr w:type="spellEnd"/>
      <w:r>
        <w:rPr>
          <w:rFonts w:ascii="Verdana" w:hAnsi="Verdana" w:cs="Calibri"/>
          <w:color w:val="auto"/>
          <w:sz w:val="18"/>
          <w:szCs w:val="18"/>
        </w:rPr>
        <w:t xml:space="preserve"> koopia. </w:t>
      </w:r>
    </w:p>
    <w:p w:rsidR="00751603" w:rsidRDefault="00751603" w:rsidP="00751603">
      <w:pPr>
        <w:pStyle w:val="Default"/>
        <w:ind w:left="720"/>
        <w:jc w:val="both"/>
        <w:rPr>
          <w:rFonts w:ascii="Verdana" w:hAnsi="Verdana" w:cs="Calibri"/>
          <w:color w:val="auto"/>
          <w:sz w:val="18"/>
          <w:szCs w:val="18"/>
        </w:rPr>
      </w:pPr>
    </w:p>
    <w:p w:rsidR="00751603" w:rsidRDefault="00751603" w:rsidP="00751603">
      <w:pPr>
        <w:pStyle w:val="Default"/>
        <w:ind w:left="720"/>
        <w:jc w:val="both"/>
        <w:rPr>
          <w:rFonts w:ascii="Verdana" w:hAnsi="Verdana" w:cs="Calibri"/>
          <w:color w:val="auto"/>
          <w:sz w:val="18"/>
          <w:szCs w:val="18"/>
        </w:rPr>
      </w:pPr>
      <w:r>
        <w:rPr>
          <w:rFonts w:ascii="Verdana" w:hAnsi="Verdana" w:cs="Calibri"/>
          <w:color w:val="auto"/>
          <w:sz w:val="18"/>
          <w:szCs w:val="18"/>
        </w:rPr>
        <w:t>17.01.2021 esitatud seisukoha täpsustamises on vaide esitaja palunud jätkuvalt selgitust dokumentide edastamise kohta. Vaide esitaja leiab, et on kõik 21.12.2020 protokollis 3-1/20/535-2 esitatud puudused kõrvaldanud ning lisaks leiab vaide esitaja, et on kogumis kõik TI poolt märgitud puudused täies ulatuses parandatud.</w:t>
      </w:r>
    </w:p>
    <w:p w:rsidR="00751603" w:rsidRDefault="00751603" w:rsidP="00751603">
      <w:pPr>
        <w:pStyle w:val="Default"/>
        <w:ind w:left="720"/>
        <w:jc w:val="both"/>
        <w:rPr>
          <w:rFonts w:ascii="Verdana" w:hAnsi="Verdana" w:cs="Calibri"/>
          <w:color w:val="auto"/>
          <w:sz w:val="18"/>
          <w:szCs w:val="18"/>
        </w:rPr>
      </w:pPr>
    </w:p>
    <w:p w:rsidR="00751603" w:rsidRDefault="00751603" w:rsidP="00751603">
      <w:pPr>
        <w:pStyle w:val="Default"/>
        <w:ind w:left="720"/>
        <w:jc w:val="both"/>
        <w:rPr>
          <w:rFonts w:ascii="Verdana" w:hAnsi="Verdana" w:cs="Calibri"/>
          <w:color w:val="auto"/>
          <w:sz w:val="18"/>
          <w:szCs w:val="18"/>
        </w:rPr>
      </w:pPr>
      <w:r>
        <w:rPr>
          <w:rFonts w:ascii="Verdana" w:hAnsi="Verdana" w:cs="Calibri"/>
          <w:color w:val="auto"/>
          <w:sz w:val="18"/>
          <w:szCs w:val="18"/>
        </w:rPr>
        <w:t xml:space="preserve">Lisaks taotleb vaide esitaja, et talle tagastataks tema kontolt kohtutäituri poolt võetud 1200 eurot. Vaide esitaja leiab, et esitatud trahvid olid ekslikud ning need on vaja tühistada. Vaide esitaja leiab, et menetlus tuleb lõpetada kuivõrd puudused kõrvaldati tähtaegselt (tähtaeg alates 14.12.2020, kui sai teadlikuks enda osas alustatud menetlusest).   </w:t>
      </w:r>
    </w:p>
    <w:p w:rsidR="00751603" w:rsidRPr="000440BB" w:rsidRDefault="00751603" w:rsidP="00751603">
      <w:pPr>
        <w:pStyle w:val="Default"/>
        <w:ind w:left="720"/>
        <w:jc w:val="both"/>
        <w:rPr>
          <w:rFonts w:ascii="Verdana" w:hAnsi="Verdana" w:cs="Calibri"/>
          <w:b/>
          <w:color w:val="00B050"/>
          <w:sz w:val="18"/>
          <w:szCs w:val="18"/>
        </w:rPr>
      </w:pPr>
    </w:p>
    <w:p w:rsidR="00751603" w:rsidRDefault="00751603" w:rsidP="00751603">
      <w:pPr>
        <w:pStyle w:val="Default"/>
        <w:numPr>
          <w:ilvl w:val="2"/>
          <w:numId w:val="2"/>
        </w:numPr>
        <w:jc w:val="both"/>
        <w:rPr>
          <w:rFonts w:ascii="Verdana" w:hAnsi="Verdana" w:cs="Calibri"/>
          <w:color w:val="auto"/>
          <w:sz w:val="18"/>
          <w:szCs w:val="18"/>
        </w:rPr>
      </w:pPr>
      <w:r>
        <w:rPr>
          <w:rFonts w:ascii="Verdana" w:hAnsi="Verdana" w:cs="Calibri"/>
          <w:color w:val="auto"/>
          <w:sz w:val="18"/>
          <w:szCs w:val="18"/>
        </w:rPr>
        <w:t xml:space="preserve">Vaide lahendaja, võttes arvesse eeltoodut juhib tähelepanu, et vastavalt HMS § 79 lg 1 p 3 kuulub antud vaie ettekirjutuste nr </w:t>
      </w:r>
      <w:r w:rsidRPr="004A57B5">
        <w:rPr>
          <w:rFonts w:ascii="Verdana" w:hAnsi="Verdana" w:cs="Calibri"/>
          <w:color w:val="auto"/>
          <w:sz w:val="18"/>
          <w:szCs w:val="18"/>
        </w:rPr>
        <w:t>3-1_20_535-1-1, 3-1_20_535-1-2, 3-1_20_535-1-3</w:t>
      </w:r>
      <w:r>
        <w:rPr>
          <w:rFonts w:ascii="Verdana" w:hAnsi="Verdana" w:cs="Calibri"/>
          <w:color w:val="auto"/>
          <w:sz w:val="18"/>
          <w:szCs w:val="18"/>
        </w:rPr>
        <w:t xml:space="preserve"> osas tagastamisele, sest mööda on lastud vaide esitamise tähtaeg, vaide esitaja ei ole taotlenud selle tähtaja ennistamist ning seetõttu vaide lahendaja antud tähtaega ei ennistata. </w:t>
      </w:r>
    </w:p>
    <w:p w:rsidR="00751603" w:rsidRDefault="00751603" w:rsidP="00751603">
      <w:pPr>
        <w:pStyle w:val="Default"/>
        <w:ind w:left="1224"/>
        <w:jc w:val="both"/>
        <w:rPr>
          <w:rFonts w:ascii="Verdana" w:hAnsi="Verdana" w:cs="Calibri"/>
          <w:color w:val="auto"/>
          <w:sz w:val="18"/>
          <w:szCs w:val="18"/>
        </w:rPr>
      </w:pPr>
      <w:r>
        <w:rPr>
          <w:rFonts w:ascii="Verdana" w:hAnsi="Verdana" w:cs="Calibri"/>
          <w:color w:val="auto"/>
          <w:sz w:val="18"/>
          <w:szCs w:val="18"/>
        </w:rPr>
        <w:t xml:space="preserve">HMS § 75 sätestab vaide esitamise tähtaja, mille kohaselt tuleb vaie haldusaktile või toimingule esitada 30 päeva jooksul, arvates päevast, mil isik vaidlustatavast haldusaktist või toimingust teada sai või oleks pidanud teada saama. Vaide esitaja on vaides küll nentinud, et sai TI menetlusest teada alles kohtutäiturilt ja ei olnud teadlik talle edastatud dokumentidest, kuid vaide lahendaja ei saa sellega nõustuda, sest vaide esitaja enda käitumine tõendab vastupidist. </w:t>
      </w:r>
    </w:p>
    <w:p w:rsidR="00751603" w:rsidRDefault="00751603" w:rsidP="00751603">
      <w:pPr>
        <w:pStyle w:val="Default"/>
        <w:ind w:left="1224"/>
        <w:jc w:val="both"/>
        <w:rPr>
          <w:rFonts w:ascii="Verdana" w:hAnsi="Verdana" w:cs="Calibri"/>
          <w:color w:val="auto"/>
          <w:sz w:val="18"/>
          <w:szCs w:val="18"/>
        </w:rPr>
      </w:pPr>
    </w:p>
    <w:p w:rsidR="00751603" w:rsidRDefault="00751603" w:rsidP="00751603">
      <w:pPr>
        <w:pStyle w:val="Default"/>
        <w:ind w:left="1224"/>
        <w:jc w:val="both"/>
        <w:rPr>
          <w:rFonts w:ascii="Verdana" w:hAnsi="Verdana" w:cs="Calibri"/>
          <w:color w:val="auto"/>
          <w:sz w:val="18"/>
          <w:szCs w:val="18"/>
        </w:rPr>
      </w:pPr>
      <w:r>
        <w:rPr>
          <w:rFonts w:ascii="Verdana" w:hAnsi="Verdana" w:cs="Calibri"/>
          <w:color w:val="auto"/>
          <w:sz w:val="18"/>
          <w:szCs w:val="18"/>
        </w:rPr>
        <w:t>HMS § 27 lg 2 p 3 kohaselt e</w:t>
      </w:r>
      <w:r w:rsidRPr="005B209E">
        <w:rPr>
          <w:rFonts w:ascii="Verdana" w:hAnsi="Verdana" w:cs="Calibri"/>
          <w:color w:val="auto"/>
          <w:sz w:val="18"/>
          <w:szCs w:val="18"/>
        </w:rPr>
        <w:t xml:space="preserve">lektrooniliselt kättesaadavaks tehtud või edastatud dokument loetakse </w:t>
      </w:r>
      <w:proofErr w:type="spellStart"/>
      <w:r w:rsidRPr="005B209E">
        <w:rPr>
          <w:rFonts w:ascii="Verdana" w:hAnsi="Verdana" w:cs="Calibri"/>
          <w:color w:val="auto"/>
          <w:sz w:val="18"/>
          <w:szCs w:val="18"/>
        </w:rPr>
        <w:t>kättetoimetatuks</w:t>
      </w:r>
      <w:proofErr w:type="spellEnd"/>
      <w:r w:rsidRPr="005B209E">
        <w:rPr>
          <w:rFonts w:ascii="Verdana" w:hAnsi="Verdana" w:cs="Calibri"/>
          <w:color w:val="auto"/>
          <w:sz w:val="18"/>
          <w:szCs w:val="18"/>
        </w:rPr>
        <w:t xml:space="preserve"> </w:t>
      </w:r>
      <w:r>
        <w:rPr>
          <w:rFonts w:ascii="Verdana" w:hAnsi="Verdana" w:cs="Calibri"/>
          <w:color w:val="auto"/>
          <w:sz w:val="18"/>
          <w:szCs w:val="18"/>
        </w:rPr>
        <w:t xml:space="preserve">juhul kui </w:t>
      </w:r>
      <w:r w:rsidRPr="005B209E">
        <w:rPr>
          <w:rFonts w:ascii="Verdana" w:hAnsi="Verdana" w:cs="Calibri"/>
          <w:color w:val="auto"/>
          <w:sz w:val="18"/>
          <w:szCs w:val="18"/>
        </w:rPr>
        <w:t>dokument või teade dokumendi kättesaadavaks tegemise kohta on edastatud äriühingu äriregistrisse kantud elektronposti aadressil</w:t>
      </w:r>
      <w:r>
        <w:rPr>
          <w:rFonts w:ascii="Verdana" w:hAnsi="Verdana" w:cs="Calibri"/>
          <w:color w:val="auto"/>
          <w:sz w:val="18"/>
          <w:szCs w:val="18"/>
        </w:rPr>
        <w:t xml:space="preserve">. Antud juhul on kogu vaide esitajaga toimunud kirjavahetus </w:t>
      </w:r>
      <w:r>
        <w:rPr>
          <w:rFonts w:ascii="Verdana" w:hAnsi="Verdana" w:cs="Calibri"/>
          <w:color w:val="auto"/>
          <w:sz w:val="18"/>
          <w:szCs w:val="18"/>
        </w:rPr>
        <w:lastRenderedPageBreak/>
        <w:t xml:space="preserve">nähtav ja dokumenteeritud TEIS süsteemis (s.h on lisatud vaide esitaja poolt e-postiga edastatud kirjad, et kogu menetluse sisu oleks säilitatud kogumis), mille kaudu on kõik TI poolt väljastatud dokumendid edastanud </w:t>
      </w:r>
      <w:proofErr w:type="spellStart"/>
      <w:r>
        <w:rPr>
          <w:rFonts w:ascii="Verdana" w:hAnsi="Verdana" w:cs="Calibri"/>
          <w:color w:val="auto"/>
          <w:sz w:val="18"/>
          <w:szCs w:val="18"/>
        </w:rPr>
        <w:t>Frisidia</w:t>
      </w:r>
      <w:proofErr w:type="spellEnd"/>
      <w:r>
        <w:rPr>
          <w:rFonts w:ascii="Verdana" w:hAnsi="Verdana" w:cs="Calibri"/>
          <w:color w:val="auto"/>
          <w:sz w:val="18"/>
          <w:szCs w:val="18"/>
        </w:rPr>
        <w:t xml:space="preserve"> OÜ ametlikule äriregistris registreeritud e-postiaadressile (</w:t>
      </w:r>
      <w:hyperlink r:id="rId16" w:history="1">
        <w:r w:rsidRPr="00137832">
          <w:rPr>
            <w:rStyle w:val="Hperlink"/>
            <w:rFonts w:ascii="Verdana" w:hAnsi="Verdana" w:cs="Calibri"/>
            <w:sz w:val="18"/>
            <w:szCs w:val="18"/>
          </w:rPr>
          <w:t>frisidia2019@gmail.com</w:t>
        </w:r>
      </w:hyperlink>
      <w:r>
        <w:rPr>
          <w:rFonts w:ascii="Verdana" w:hAnsi="Verdana" w:cs="Calibri"/>
          <w:color w:val="auto"/>
          <w:sz w:val="18"/>
          <w:szCs w:val="18"/>
        </w:rPr>
        <w:t>). Nimetatud ametlik e-posti aadress on ettevõtte sidevahendina äriregistri andmetes tänaseni.</w:t>
      </w:r>
    </w:p>
    <w:p w:rsidR="00751603" w:rsidRDefault="00751603" w:rsidP="00751603">
      <w:pPr>
        <w:pStyle w:val="Default"/>
        <w:ind w:left="1224"/>
        <w:jc w:val="both"/>
        <w:rPr>
          <w:rFonts w:ascii="Verdana" w:hAnsi="Verdana" w:cs="Calibri"/>
          <w:color w:val="auto"/>
          <w:sz w:val="18"/>
          <w:szCs w:val="18"/>
        </w:rPr>
      </w:pPr>
    </w:p>
    <w:p w:rsidR="00751603" w:rsidRDefault="00751603" w:rsidP="00751603">
      <w:pPr>
        <w:pStyle w:val="Default"/>
        <w:ind w:left="1224"/>
        <w:jc w:val="both"/>
        <w:rPr>
          <w:rFonts w:ascii="Verdana" w:hAnsi="Verdana" w:cs="Calibri"/>
          <w:color w:val="auto"/>
          <w:sz w:val="18"/>
          <w:szCs w:val="18"/>
        </w:rPr>
      </w:pPr>
      <w:r>
        <w:rPr>
          <w:rFonts w:ascii="Verdana" w:hAnsi="Verdana" w:cs="Calibri"/>
          <w:color w:val="auto"/>
          <w:sz w:val="18"/>
          <w:szCs w:val="18"/>
        </w:rPr>
        <w:t>Äriseadustik (ÄS) § 22 lg 1 sätestab, et ä</w:t>
      </w:r>
      <w:r w:rsidRPr="00AF3185">
        <w:rPr>
          <w:rFonts w:ascii="Verdana" w:hAnsi="Verdana" w:cs="Calibri"/>
          <w:color w:val="auto"/>
          <w:sz w:val="18"/>
          <w:szCs w:val="18"/>
        </w:rPr>
        <w:t>riregister on riigi infosüsteemi kuuluv andmekogu, mille pidamise eesmärk on koguda, säilitada ja avalikustada teavet Eestis asuvate füüsilisest isikust ettevõtjate ettevõtete, äriühingute ja välismaa äriühingu filiaalide kohta.</w:t>
      </w:r>
      <w:r>
        <w:rPr>
          <w:rFonts w:ascii="Verdana" w:hAnsi="Verdana" w:cs="Calibri"/>
          <w:color w:val="auto"/>
          <w:sz w:val="18"/>
          <w:szCs w:val="18"/>
        </w:rPr>
        <w:t xml:space="preserve"> ÄS § 31 kohaselt kantakse äriregistrisse ainult need andmed, mis on seaduses ettenähtud. Registrisse kantud ettevõtte kohta avatakse registrikaart (ÄS § 37 lg 1) ning registrikaardile kantavad andmed on sätestatud ÄS § 64 (p 2 sätestab kohustuse esitada elektronposti andmed). Vastavalt ÄS § 63 on kande tegemisel kohustus esitada andmed ettevõtja sidevahendite kohta, s.h elektronposti aadress. Märgitud peavad olema ka ÄS </w:t>
      </w:r>
      <w:r w:rsidRPr="00F92069">
        <w:rPr>
          <w:rFonts w:ascii="Verdana" w:hAnsi="Verdana" w:cs="Calibri"/>
          <w:bCs/>
          <w:sz w:val="18"/>
          <w:szCs w:val="18"/>
        </w:rPr>
        <w:t>§ 63</w:t>
      </w:r>
      <w:r w:rsidRPr="00F92069">
        <w:rPr>
          <w:rFonts w:ascii="Verdana" w:hAnsi="Verdana" w:cs="Calibri"/>
          <w:bCs/>
          <w:sz w:val="18"/>
          <w:szCs w:val="18"/>
          <w:vertAlign w:val="superscript"/>
        </w:rPr>
        <w:t>1</w:t>
      </w:r>
      <w:r>
        <w:rPr>
          <w:rFonts w:ascii="Verdana" w:hAnsi="Verdana" w:cs="Calibri"/>
          <w:b/>
          <w:bCs/>
          <w:sz w:val="18"/>
          <w:szCs w:val="18"/>
        </w:rPr>
        <w:t xml:space="preserve"> </w:t>
      </w:r>
      <w:r>
        <w:rPr>
          <w:rFonts w:ascii="Verdana" w:hAnsi="Verdana" w:cs="Calibri"/>
          <w:color w:val="auto"/>
          <w:sz w:val="18"/>
          <w:szCs w:val="18"/>
        </w:rPr>
        <w:t>sätestatud kontaktisiku andmed. Arvestada tuleb, et vastavalt seadusele, m</w:t>
      </w:r>
      <w:r w:rsidRPr="0082562A">
        <w:rPr>
          <w:rFonts w:ascii="Verdana" w:hAnsi="Verdana" w:cs="Calibri"/>
          <w:color w:val="auto"/>
          <w:sz w:val="18"/>
          <w:szCs w:val="18"/>
        </w:rPr>
        <w:t xml:space="preserve">enetlusdokumendi või tahteavalduse kontaktisikule </w:t>
      </w:r>
      <w:proofErr w:type="spellStart"/>
      <w:r w:rsidRPr="0082562A">
        <w:rPr>
          <w:rFonts w:ascii="Verdana" w:hAnsi="Verdana" w:cs="Calibri"/>
          <w:color w:val="auto"/>
          <w:sz w:val="18"/>
          <w:szCs w:val="18"/>
        </w:rPr>
        <w:t>kättetoimetamisel</w:t>
      </w:r>
      <w:proofErr w:type="spellEnd"/>
      <w:r w:rsidRPr="0082562A">
        <w:rPr>
          <w:rFonts w:ascii="Verdana" w:hAnsi="Verdana" w:cs="Calibri"/>
          <w:color w:val="auto"/>
          <w:sz w:val="18"/>
          <w:szCs w:val="18"/>
        </w:rPr>
        <w:t xml:space="preserve"> loetakse vastav menetlusdokument või tahteavaldus </w:t>
      </w:r>
      <w:proofErr w:type="spellStart"/>
      <w:r w:rsidRPr="0082562A">
        <w:rPr>
          <w:rFonts w:ascii="Verdana" w:hAnsi="Verdana" w:cs="Calibri"/>
          <w:color w:val="auto"/>
          <w:sz w:val="18"/>
          <w:szCs w:val="18"/>
        </w:rPr>
        <w:t>kättetoimetatuks</w:t>
      </w:r>
      <w:proofErr w:type="spellEnd"/>
      <w:r w:rsidRPr="0082562A">
        <w:rPr>
          <w:rFonts w:ascii="Verdana" w:hAnsi="Verdana" w:cs="Calibri"/>
          <w:color w:val="auto"/>
          <w:sz w:val="18"/>
          <w:szCs w:val="18"/>
        </w:rPr>
        <w:t xml:space="preserve"> ka ettevõtjale.</w:t>
      </w:r>
      <w:r>
        <w:rPr>
          <w:rFonts w:ascii="Verdana" w:hAnsi="Verdana" w:cs="Calibri"/>
          <w:color w:val="auto"/>
          <w:sz w:val="18"/>
          <w:szCs w:val="18"/>
        </w:rPr>
        <w:t xml:space="preserve"> Elektrooniliselt peetava äriregistri kanne on tehtud, kui see on salvestatud äriregistri kannetele määratud andmebaasi (ÄS § 68). Arvestada tuleb ka asjaoluga, et ettevõtja vastutab s</w:t>
      </w:r>
      <w:r w:rsidRPr="00C707E3">
        <w:rPr>
          <w:rFonts w:ascii="Verdana" w:hAnsi="Verdana" w:cs="Calibri"/>
          <w:color w:val="auto"/>
          <w:sz w:val="18"/>
          <w:szCs w:val="18"/>
        </w:rPr>
        <w:t>eaduses ettenähtud andmete esitamata jätmise või valeandmete esitamise korral</w:t>
      </w:r>
      <w:r>
        <w:rPr>
          <w:rFonts w:ascii="Verdana" w:hAnsi="Verdana" w:cs="Calibri"/>
          <w:color w:val="auto"/>
          <w:sz w:val="18"/>
          <w:szCs w:val="18"/>
        </w:rPr>
        <w:t xml:space="preserve"> -</w:t>
      </w:r>
      <w:r w:rsidRPr="00C707E3">
        <w:rPr>
          <w:rFonts w:ascii="Verdana" w:hAnsi="Verdana" w:cs="Calibri"/>
          <w:color w:val="auto"/>
          <w:sz w:val="18"/>
          <w:szCs w:val="18"/>
        </w:rPr>
        <w:t xml:space="preserve">  registripidaja </w:t>
      </w:r>
      <w:r>
        <w:rPr>
          <w:rFonts w:ascii="Verdana" w:hAnsi="Verdana" w:cs="Calibri"/>
          <w:color w:val="auto"/>
          <w:sz w:val="18"/>
          <w:szCs w:val="18"/>
        </w:rPr>
        <w:t xml:space="preserve">võib </w:t>
      </w:r>
      <w:r w:rsidRPr="00C707E3">
        <w:rPr>
          <w:rFonts w:ascii="Verdana" w:hAnsi="Verdana" w:cs="Calibri"/>
          <w:color w:val="auto"/>
          <w:sz w:val="18"/>
          <w:szCs w:val="18"/>
        </w:rPr>
        <w:t>ettevõtjat ja kõiki andmete esitamiseks kohustatud isikuid trahvida tsiviilkohtumenetluse seadustikus ettenähtud korras, sõltumata sellest, kas need andmed kuuluvad registrisse kandmisele või mitte</w:t>
      </w:r>
      <w:r>
        <w:rPr>
          <w:rFonts w:ascii="Verdana" w:hAnsi="Verdana" w:cs="Calibri"/>
          <w:color w:val="auto"/>
          <w:sz w:val="18"/>
          <w:szCs w:val="18"/>
        </w:rPr>
        <w:t xml:space="preserve"> (ÄS § 71 lg 1)</w:t>
      </w:r>
      <w:r w:rsidRPr="00C707E3">
        <w:rPr>
          <w:rFonts w:ascii="Verdana" w:hAnsi="Verdana" w:cs="Calibri"/>
          <w:color w:val="auto"/>
          <w:sz w:val="18"/>
          <w:szCs w:val="18"/>
        </w:rPr>
        <w:t>.</w:t>
      </w:r>
    </w:p>
    <w:p w:rsidR="00751603" w:rsidRDefault="00751603" w:rsidP="00751603">
      <w:pPr>
        <w:pStyle w:val="Default"/>
        <w:ind w:left="1224"/>
        <w:jc w:val="both"/>
        <w:rPr>
          <w:rFonts w:ascii="Verdana" w:hAnsi="Verdana" w:cs="Calibri"/>
          <w:color w:val="auto"/>
          <w:sz w:val="18"/>
          <w:szCs w:val="18"/>
        </w:rPr>
      </w:pPr>
    </w:p>
    <w:p w:rsidR="00751603" w:rsidRDefault="00751603" w:rsidP="00751603">
      <w:pPr>
        <w:pStyle w:val="Default"/>
        <w:ind w:left="1224"/>
        <w:jc w:val="both"/>
        <w:rPr>
          <w:rFonts w:ascii="Verdana" w:hAnsi="Verdana" w:cs="Calibri"/>
          <w:color w:val="auto"/>
          <w:sz w:val="18"/>
          <w:szCs w:val="18"/>
        </w:rPr>
      </w:pPr>
      <w:r>
        <w:rPr>
          <w:rFonts w:ascii="Verdana" w:hAnsi="Verdana" w:cs="Calibri"/>
          <w:color w:val="auto"/>
          <w:sz w:val="18"/>
          <w:szCs w:val="18"/>
        </w:rPr>
        <w:t xml:space="preserve">Võttes arvesse eeltoodut oli ettevõttel registrisse kandeavalduse tegemisel kohustus esitada õiged ja kehtivad andmed, s.h elektronposti aadress ja andmeid muuta ja ajakohastada. </w:t>
      </w:r>
      <w:r w:rsidRPr="006A5CA9">
        <w:rPr>
          <w:rFonts w:ascii="Verdana" w:hAnsi="Verdana" w:cs="Calibri"/>
          <w:color w:val="auto"/>
          <w:sz w:val="18"/>
          <w:szCs w:val="18"/>
        </w:rPr>
        <w:t>Elektronposti aadress ja muud sidevahendite andmed tuleb ära näidata ka registripidajale esitatavas majandusaasta aruandes</w:t>
      </w:r>
      <w:r>
        <w:rPr>
          <w:rFonts w:ascii="Verdana" w:hAnsi="Verdana" w:cs="Calibri"/>
          <w:color w:val="auto"/>
          <w:sz w:val="18"/>
          <w:szCs w:val="18"/>
        </w:rPr>
        <w:t xml:space="preserve"> (ÄS § 63), mida ettevõtja esitab igal majandusaastal. Seega ei ole kuidagi õigustatud, et vaide esitaja äriregistri andmed ei ole ajakohased ja kehtivad. Tegemist on ettevõtte vastutusega oma andmeid ajakohastada. </w:t>
      </w:r>
    </w:p>
    <w:p w:rsidR="00751603" w:rsidRDefault="00751603" w:rsidP="00751603">
      <w:pPr>
        <w:pStyle w:val="Default"/>
        <w:ind w:left="1224"/>
        <w:jc w:val="both"/>
        <w:rPr>
          <w:rFonts w:ascii="Verdana" w:hAnsi="Verdana" w:cs="Calibri"/>
          <w:color w:val="auto"/>
          <w:sz w:val="18"/>
          <w:szCs w:val="18"/>
        </w:rPr>
      </w:pPr>
    </w:p>
    <w:p w:rsidR="00751603" w:rsidRDefault="00751603" w:rsidP="00751603">
      <w:pPr>
        <w:pStyle w:val="Default"/>
        <w:ind w:left="1224"/>
        <w:jc w:val="both"/>
        <w:rPr>
          <w:rFonts w:ascii="Verdana" w:hAnsi="Verdana" w:cs="Calibri"/>
          <w:color w:val="auto"/>
          <w:sz w:val="18"/>
          <w:szCs w:val="18"/>
        </w:rPr>
      </w:pPr>
      <w:r>
        <w:rPr>
          <w:rFonts w:ascii="Verdana" w:hAnsi="Verdana" w:cs="Calibri"/>
          <w:color w:val="auto"/>
          <w:sz w:val="18"/>
          <w:szCs w:val="18"/>
        </w:rPr>
        <w:t xml:space="preserve">Lisaks rõhutab vaide lahendaja, et järelevalvemenetluse läbiviimisel toimus esmalt külastus ettevõtte tegevuskohta, kus vastavalt protokollile (3-1/20/535-1) viibisid juures </w:t>
      </w:r>
      <w:r w:rsidR="008C0CB0">
        <w:rPr>
          <w:rFonts w:ascii="Verdana" w:hAnsi="Verdana" w:cs="Calibri"/>
          <w:color w:val="auto"/>
          <w:sz w:val="18"/>
          <w:szCs w:val="18"/>
        </w:rPr>
        <w:t xml:space="preserve">XXX </w:t>
      </w:r>
      <w:proofErr w:type="spellStart"/>
      <w:r w:rsidR="008C0CB0">
        <w:rPr>
          <w:rFonts w:ascii="Verdana" w:hAnsi="Verdana" w:cs="Calibri"/>
          <w:color w:val="auto"/>
          <w:sz w:val="18"/>
          <w:szCs w:val="18"/>
        </w:rPr>
        <w:t>XXX</w:t>
      </w:r>
      <w:proofErr w:type="spellEnd"/>
      <w:r>
        <w:rPr>
          <w:rFonts w:ascii="Verdana" w:hAnsi="Verdana" w:cs="Calibri"/>
          <w:color w:val="auto"/>
          <w:sz w:val="18"/>
          <w:szCs w:val="18"/>
        </w:rPr>
        <w:t xml:space="preserve"> (väidetavalt juhataja) ja töötaja </w:t>
      </w:r>
      <w:r w:rsidR="008C0CB0">
        <w:rPr>
          <w:rFonts w:ascii="Verdana" w:hAnsi="Verdana" w:cs="Calibri"/>
          <w:color w:val="auto"/>
          <w:sz w:val="18"/>
          <w:szCs w:val="18"/>
        </w:rPr>
        <w:t xml:space="preserve">XXX </w:t>
      </w:r>
      <w:proofErr w:type="spellStart"/>
      <w:r w:rsidR="008C0CB0">
        <w:rPr>
          <w:rFonts w:ascii="Verdana" w:hAnsi="Verdana" w:cs="Calibri"/>
          <w:color w:val="auto"/>
          <w:sz w:val="18"/>
          <w:szCs w:val="18"/>
        </w:rPr>
        <w:t>XXX</w:t>
      </w:r>
      <w:proofErr w:type="spellEnd"/>
      <w:r>
        <w:rPr>
          <w:rFonts w:ascii="Verdana" w:hAnsi="Verdana" w:cs="Calibri"/>
          <w:color w:val="auto"/>
          <w:sz w:val="18"/>
          <w:szCs w:val="18"/>
        </w:rPr>
        <w:t xml:space="preserve">, kes olid teadlikud menetlustoimingu läbi viimisest. Lisaks helistati kohapeal ettevõtte juhatuse liikmele Diana Kaev (+372 </w:t>
      </w:r>
      <w:proofErr w:type="spellStart"/>
      <w:r w:rsidR="008C0CB0">
        <w:rPr>
          <w:rFonts w:ascii="Verdana" w:hAnsi="Verdana" w:cs="Calibri"/>
          <w:color w:val="auto"/>
          <w:sz w:val="18"/>
          <w:szCs w:val="18"/>
        </w:rPr>
        <w:t>xxxxxxxxx</w:t>
      </w:r>
      <w:proofErr w:type="spellEnd"/>
      <w:r>
        <w:rPr>
          <w:rFonts w:ascii="Verdana" w:hAnsi="Verdana" w:cs="Calibri"/>
          <w:color w:val="auto"/>
          <w:sz w:val="18"/>
          <w:szCs w:val="18"/>
        </w:rPr>
        <w:t xml:space="preserve">) (kõne kell 11.52, kestvus 1 min 10 sek) ja selgitati menetlustoimingu põhjuseid. Täiendavalt räägiti juhatuse liikmega kell 12.44 (kõne kestvus 7 min 11 sek) ja selgitati esinenud puuduseid ja esitamist vajavaid dokumente, sealhulgas TEIS süsteemis dokumentide esitamist. Seega ei saa arvestada vaide esitaja seisukohaga, et ta ei olnud teadlik menetluse alustamisest ja läbi viidavatest toimingutest. Riigiasutus ei saa lähtuda eeldusest, et ettevõte ei kasuta oma äritegevuses registrikaardil esitatud elektronposti andmeid. Ennekõike on seadusandja ettenäinud ettevõttele kohustuse oma andmed esitada ja neid ajakohasena hoida. </w:t>
      </w:r>
    </w:p>
    <w:p w:rsidR="00751603" w:rsidRDefault="00751603" w:rsidP="00751603">
      <w:pPr>
        <w:pStyle w:val="Default"/>
        <w:ind w:left="1224"/>
        <w:jc w:val="both"/>
        <w:rPr>
          <w:rFonts w:ascii="Verdana" w:hAnsi="Verdana" w:cs="Calibri"/>
          <w:color w:val="auto"/>
          <w:sz w:val="18"/>
          <w:szCs w:val="18"/>
        </w:rPr>
      </w:pPr>
    </w:p>
    <w:p w:rsidR="00751603" w:rsidRDefault="00751603" w:rsidP="00751603">
      <w:pPr>
        <w:pStyle w:val="Default"/>
        <w:ind w:left="1224"/>
        <w:jc w:val="both"/>
        <w:rPr>
          <w:rFonts w:ascii="Verdana" w:hAnsi="Verdana" w:cs="Calibri"/>
          <w:color w:val="auto"/>
          <w:sz w:val="18"/>
          <w:szCs w:val="18"/>
        </w:rPr>
      </w:pPr>
      <w:r>
        <w:rPr>
          <w:rFonts w:ascii="Verdana" w:hAnsi="Verdana" w:cs="Calibri"/>
          <w:color w:val="auto"/>
          <w:sz w:val="18"/>
          <w:szCs w:val="18"/>
        </w:rPr>
        <w:t xml:space="preserve">Vaide lahendaja on tuginedes tõenditele ja seaduses sätestatule veendunud, et ettevõttele olid dokumendid ajakohaselt ja õigele </w:t>
      </w:r>
      <w:r w:rsidRPr="007E5786">
        <w:rPr>
          <w:rFonts w:ascii="Verdana" w:hAnsi="Verdana" w:cs="Calibri"/>
          <w:color w:val="auto"/>
          <w:sz w:val="18"/>
          <w:szCs w:val="18"/>
        </w:rPr>
        <w:t>äriühingu äriregistrisse</w:t>
      </w:r>
      <w:r>
        <w:rPr>
          <w:rFonts w:ascii="Verdana" w:hAnsi="Verdana" w:cs="Calibri"/>
          <w:color w:val="auto"/>
          <w:sz w:val="18"/>
          <w:szCs w:val="18"/>
        </w:rPr>
        <w:t xml:space="preserve"> kantud elektronposti aadressile edastatud ja menetluse alguseks ei saa lugeda 1</w:t>
      </w:r>
      <w:r w:rsidRPr="007E5786">
        <w:rPr>
          <w:rFonts w:ascii="Verdana" w:hAnsi="Verdana" w:cs="Calibri"/>
          <w:color w:val="auto"/>
          <w:sz w:val="18"/>
          <w:szCs w:val="18"/>
        </w:rPr>
        <w:t>4.12.2020</w:t>
      </w:r>
      <w:r>
        <w:rPr>
          <w:rFonts w:ascii="Verdana" w:hAnsi="Verdana" w:cs="Calibri"/>
          <w:color w:val="auto"/>
          <w:sz w:val="18"/>
          <w:szCs w:val="18"/>
        </w:rPr>
        <w:t xml:space="preserve"> kuupäeva. Vaide esitajal oli võimalus kõigi esitatud dokumentidega tutvuda ja ajakohaselt vaie esitada. Ei ole inimlikult usutav, et ettevõte oma äritegevuse sidevahendina märgitud elektronpostiaadressi ei kontrolli. Täiendavalt märgib vaide lahendaja, et vastuolus vaide esitaja väidetega on ka TEIS süsteemi kanne laekumiste osas, kus 01.12.2020 on </w:t>
      </w:r>
      <w:proofErr w:type="spellStart"/>
      <w:r>
        <w:rPr>
          <w:rFonts w:ascii="Verdana" w:hAnsi="Verdana" w:cs="Calibri"/>
          <w:color w:val="auto"/>
          <w:sz w:val="18"/>
          <w:szCs w:val="18"/>
        </w:rPr>
        <w:t>Frisidia</w:t>
      </w:r>
      <w:proofErr w:type="spellEnd"/>
      <w:r>
        <w:rPr>
          <w:rFonts w:ascii="Verdana" w:hAnsi="Verdana" w:cs="Calibri"/>
          <w:color w:val="auto"/>
          <w:sz w:val="18"/>
          <w:szCs w:val="18"/>
        </w:rPr>
        <w:t xml:space="preserve"> OÜ-lt laekunud 600 eurot makse selgitusega: </w:t>
      </w:r>
      <w:r w:rsidRPr="00FB0B9F">
        <w:rPr>
          <w:rFonts w:ascii="Verdana" w:hAnsi="Verdana" w:cs="Calibri"/>
          <w:color w:val="auto"/>
          <w:sz w:val="18"/>
          <w:szCs w:val="18"/>
        </w:rPr>
        <w:t>T 031/2020/1437 asi 3-1/20/535/24.08.20 FRISIDIA OÜ</w:t>
      </w:r>
      <w:r>
        <w:rPr>
          <w:rFonts w:ascii="Verdana" w:hAnsi="Verdana" w:cs="Calibri"/>
          <w:color w:val="auto"/>
          <w:sz w:val="18"/>
          <w:szCs w:val="18"/>
        </w:rPr>
        <w:t xml:space="preserve">. Kanne on seotud sunniraha rakendamise otsusega </w:t>
      </w:r>
      <w:r w:rsidRPr="00FB0B9F">
        <w:rPr>
          <w:rFonts w:ascii="Verdana" w:hAnsi="Verdana" w:cs="Calibri"/>
          <w:color w:val="auto"/>
          <w:sz w:val="18"/>
          <w:szCs w:val="18"/>
        </w:rPr>
        <w:t>3-1/20/535-1-16</w:t>
      </w:r>
      <w:r>
        <w:rPr>
          <w:rFonts w:ascii="Verdana" w:hAnsi="Verdana" w:cs="Calibri"/>
          <w:color w:val="auto"/>
          <w:sz w:val="18"/>
          <w:szCs w:val="18"/>
        </w:rPr>
        <w:t>. Lisaks on vaide esitaja omal algatusel 22.12.2020 TEIS süsteemi vahendusel edastatud pangakonto väljavõtte, mille kohaselt kohtutäitur (</w:t>
      </w:r>
      <w:r w:rsidR="008C0CB0">
        <w:rPr>
          <w:rFonts w:ascii="Verdana" w:hAnsi="Verdana" w:cs="Calibri"/>
          <w:color w:val="auto"/>
          <w:sz w:val="18"/>
          <w:szCs w:val="18"/>
        </w:rPr>
        <w:t>XXX XXX</w:t>
      </w:r>
      <w:bookmarkStart w:id="0" w:name="_GoBack"/>
      <w:bookmarkEnd w:id="0"/>
      <w:r>
        <w:rPr>
          <w:rFonts w:ascii="Verdana" w:hAnsi="Verdana" w:cs="Calibri"/>
          <w:color w:val="auto"/>
          <w:sz w:val="18"/>
          <w:szCs w:val="18"/>
        </w:rPr>
        <w:t xml:space="preserve">) on esimese  osamakse täiteasjas 031/2020/1437 välja nõudnud 23.11.2020 (ülekande selgitus - </w:t>
      </w:r>
      <w:r w:rsidRPr="000564CB">
        <w:rPr>
          <w:rFonts w:ascii="Verdana" w:hAnsi="Verdana" w:cs="Calibri"/>
          <w:color w:val="auto"/>
          <w:sz w:val="18"/>
          <w:szCs w:val="18"/>
        </w:rPr>
        <w:t>031/2020/1437 Tööinspektsioon 24.08.2020 a. haldusakt avalik-õigusliku rahalise kohustuse täitmiseks nr.3-1/20/535, täiteasi 031/2020/1437</w:t>
      </w:r>
      <w:r>
        <w:rPr>
          <w:rFonts w:ascii="Verdana" w:hAnsi="Verdana" w:cs="Calibri"/>
          <w:color w:val="auto"/>
          <w:sz w:val="18"/>
          <w:szCs w:val="18"/>
        </w:rPr>
        <w:t>).</w:t>
      </w:r>
    </w:p>
    <w:p w:rsidR="00751603" w:rsidRDefault="00751603" w:rsidP="00751603">
      <w:pPr>
        <w:pStyle w:val="Default"/>
        <w:ind w:left="1224"/>
        <w:jc w:val="both"/>
        <w:rPr>
          <w:rFonts w:ascii="Verdana" w:hAnsi="Verdana" w:cs="Calibri"/>
          <w:color w:val="auto"/>
          <w:sz w:val="18"/>
          <w:szCs w:val="18"/>
        </w:rPr>
      </w:pPr>
    </w:p>
    <w:p w:rsidR="00751603" w:rsidRDefault="00751603" w:rsidP="00751603">
      <w:pPr>
        <w:pStyle w:val="Default"/>
        <w:numPr>
          <w:ilvl w:val="2"/>
          <w:numId w:val="2"/>
        </w:numPr>
        <w:jc w:val="both"/>
        <w:rPr>
          <w:rFonts w:ascii="Verdana" w:hAnsi="Verdana" w:cs="Calibri"/>
          <w:color w:val="auto"/>
          <w:sz w:val="18"/>
          <w:szCs w:val="18"/>
        </w:rPr>
      </w:pPr>
      <w:r>
        <w:rPr>
          <w:rFonts w:ascii="Verdana" w:hAnsi="Verdana" w:cs="Calibri"/>
          <w:color w:val="auto"/>
          <w:sz w:val="18"/>
          <w:szCs w:val="18"/>
        </w:rPr>
        <w:t xml:space="preserve">Lisaks märgib vaide lahendaja, et kõik </w:t>
      </w:r>
      <w:proofErr w:type="spellStart"/>
      <w:r>
        <w:rPr>
          <w:rFonts w:ascii="Verdana" w:hAnsi="Verdana" w:cs="Calibri"/>
          <w:color w:val="auto"/>
          <w:sz w:val="18"/>
          <w:szCs w:val="18"/>
        </w:rPr>
        <w:t>menetleja</w:t>
      </w:r>
      <w:proofErr w:type="spellEnd"/>
      <w:r>
        <w:rPr>
          <w:rFonts w:ascii="Verdana" w:hAnsi="Verdana" w:cs="Calibri"/>
          <w:color w:val="auto"/>
          <w:sz w:val="18"/>
          <w:szCs w:val="18"/>
        </w:rPr>
        <w:t xml:space="preserve"> poolt läbiviidud menetlustoimingud on olnud kooskõlas HMS nõuetega ja protokollitud vastavalt HMS § 18 nõuetele. </w:t>
      </w:r>
    </w:p>
    <w:p w:rsidR="00751603" w:rsidRDefault="00751603" w:rsidP="00751603">
      <w:pPr>
        <w:pStyle w:val="Default"/>
        <w:ind w:left="1224"/>
        <w:jc w:val="both"/>
        <w:rPr>
          <w:rFonts w:ascii="Verdana" w:hAnsi="Verdana" w:cs="Calibri"/>
          <w:color w:val="auto"/>
          <w:sz w:val="18"/>
          <w:szCs w:val="18"/>
        </w:rPr>
      </w:pPr>
      <w:r>
        <w:rPr>
          <w:rFonts w:ascii="Verdana" w:hAnsi="Verdana" w:cs="Calibri"/>
          <w:color w:val="auto"/>
          <w:sz w:val="18"/>
          <w:szCs w:val="18"/>
        </w:rPr>
        <w:lastRenderedPageBreak/>
        <w:t>Ettekirjutuse vaidlustamine ei ole vastavalt HMS § 75 sätestatud tähtajale enam võimalik, kuid samas ei kanna ka eesmärki, sest vaide esitaja on kõik ettekirjutustes (</w:t>
      </w:r>
      <w:r w:rsidRPr="00B055E4">
        <w:rPr>
          <w:rFonts w:ascii="Verdana" w:hAnsi="Verdana" w:cs="Calibri"/>
          <w:color w:val="auto"/>
          <w:sz w:val="18"/>
          <w:szCs w:val="18"/>
        </w:rPr>
        <w:t>3-1_20_535-1-1, 3-1_20_535-1-2, 3-1_20_535-1-3</w:t>
      </w:r>
      <w:r>
        <w:rPr>
          <w:rFonts w:ascii="Verdana" w:hAnsi="Verdana" w:cs="Calibri"/>
          <w:color w:val="auto"/>
          <w:sz w:val="18"/>
          <w:szCs w:val="18"/>
        </w:rPr>
        <w:t>)</w:t>
      </w:r>
      <w:r w:rsidRPr="00B055E4">
        <w:rPr>
          <w:rFonts w:ascii="Verdana" w:hAnsi="Verdana" w:cs="Calibri"/>
          <w:color w:val="auto"/>
          <w:sz w:val="18"/>
          <w:szCs w:val="18"/>
        </w:rPr>
        <w:t xml:space="preserve"> nõutud dokumendid</w:t>
      </w:r>
      <w:r>
        <w:rPr>
          <w:rFonts w:ascii="Verdana" w:hAnsi="Verdana" w:cs="Calibri"/>
          <w:color w:val="auto"/>
          <w:sz w:val="18"/>
          <w:szCs w:val="18"/>
        </w:rPr>
        <w:t xml:space="preserve"> </w:t>
      </w:r>
      <w:proofErr w:type="spellStart"/>
      <w:r>
        <w:rPr>
          <w:rFonts w:ascii="Verdana" w:hAnsi="Verdana" w:cs="Calibri"/>
          <w:color w:val="auto"/>
          <w:sz w:val="18"/>
          <w:szCs w:val="18"/>
        </w:rPr>
        <w:t>TI-le</w:t>
      </w:r>
      <w:proofErr w:type="spellEnd"/>
      <w:r>
        <w:rPr>
          <w:rFonts w:ascii="Verdana" w:hAnsi="Verdana" w:cs="Calibri"/>
          <w:color w:val="auto"/>
          <w:sz w:val="18"/>
          <w:szCs w:val="18"/>
        </w:rPr>
        <w:t xml:space="preserve"> esitanud ja protokollis (</w:t>
      </w:r>
      <w:r w:rsidRPr="00B055E4">
        <w:rPr>
          <w:rFonts w:ascii="Verdana" w:hAnsi="Verdana" w:cs="Calibri"/>
          <w:color w:val="auto"/>
          <w:sz w:val="18"/>
          <w:szCs w:val="18"/>
        </w:rPr>
        <w:t>2-1/20/535-2</w:t>
      </w:r>
      <w:r>
        <w:rPr>
          <w:rFonts w:ascii="Verdana" w:hAnsi="Verdana" w:cs="Calibri"/>
          <w:color w:val="auto"/>
          <w:sz w:val="18"/>
          <w:szCs w:val="18"/>
        </w:rPr>
        <w:t>)</w:t>
      </w:r>
      <w:r w:rsidRPr="00B055E4">
        <w:rPr>
          <w:rFonts w:ascii="Verdana" w:hAnsi="Verdana" w:cs="Calibri"/>
          <w:color w:val="auto"/>
          <w:sz w:val="18"/>
          <w:szCs w:val="18"/>
        </w:rPr>
        <w:t xml:space="preserve"> </w:t>
      </w:r>
      <w:r>
        <w:rPr>
          <w:rFonts w:ascii="Verdana" w:hAnsi="Verdana" w:cs="Calibri"/>
          <w:color w:val="auto"/>
          <w:sz w:val="18"/>
          <w:szCs w:val="18"/>
        </w:rPr>
        <w:t xml:space="preserve">märgitud puudused kõrvaldanud. Seega kuulub vaie HMS § 79 lg 1 p 3 alusel tagastamisele. </w:t>
      </w:r>
    </w:p>
    <w:p w:rsidR="00751603" w:rsidRDefault="00751603" w:rsidP="00751603">
      <w:pPr>
        <w:pStyle w:val="Default"/>
        <w:ind w:left="1224"/>
        <w:jc w:val="both"/>
        <w:rPr>
          <w:rFonts w:ascii="Verdana" w:hAnsi="Verdana" w:cs="Calibri"/>
          <w:color w:val="auto"/>
          <w:sz w:val="18"/>
          <w:szCs w:val="18"/>
        </w:rPr>
      </w:pPr>
    </w:p>
    <w:p w:rsidR="00751603" w:rsidRDefault="00751603" w:rsidP="00751603">
      <w:pPr>
        <w:pStyle w:val="Default"/>
        <w:numPr>
          <w:ilvl w:val="2"/>
          <w:numId w:val="2"/>
        </w:numPr>
        <w:jc w:val="both"/>
        <w:rPr>
          <w:rFonts w:ascii="Verdana" w:hAnsi="Verdana" w:cs="Calibri"/>
          <w:color w:val="auto"/>
          <w:sz w:val="18"/>
          <w:szCs w:val="18"/>
        </w:rPr>
      </w:pPr>
      <w:r>
        <w:rPr>
          <w:rFonts w:ascii="Verdana" w:hAnsi="Verdana" w:cs="Calibri"/>
          <w:color w:val="auto"/>
          <w:sz w:val="18"/>
          <w:szCs w:val="18"/>
        </w:rPr>
        <w:t>Vaide esitaja on taotlenud lisaks sunniraha rakendamise otsuste vaidlustamist. A</w:t>
      </w:r>
      <w:r w:rsidRPr="00736F55">
        <w:rPr>
          <w:rFonts w:ascii="Verdana" w:hAnsi="Verdana" w:cs="Calibri"/>
          <w:color w:val="auto"/>
          <w:sz w:val="18"/>
          <w:szCs w:val="18"/>
        </w:rPr>
        <w:t>sendustäitmise ja sunniraha seadusele (ATSS)</w:t>
      </w:r>
      <w:r>
        <w:rPr>
          <w:rFonts w:ascii="Verdana" w:hAnsi="Verdana" w:cs="Calibri"/>
          <w:color w:val="auto"/>
          <w:sz w:val="18"/>
          <w:szCs w:val="18"/>
        </w:rPr>
        <w:t xml:space="preserve"> § 2 lg 1 kohaselt on sunnivahendit lubatud rakendada kui haldusorgani ettekirjutus jäetakse hoiatuses märgitud tähtaja jooksul täitmata. </w:t>
      </w:r>
      <w:r w:rsidRPr="00736F55">
        <w:rPr>
          <w:rFonts w:ascii="Verdana" w:hAnsi="Verdana" w:cs="Calibri"/>
          <w:color w:val="auto"/>
          <w:sz w:val="18"/>
          <w:szCs w:val="18"/>
        </w:rPr>
        <w:t>Sunnivahendit võib kuni ettekirjutusega taotletava eesmärgi saavutamiseni korduvalt rakendada</w:t>
      </w:r>
      <w:r>
        <w:rPr>
          <w:rFonts w:ascii="Verdana" w:hAnsi="Verdana" w:cs="Calibri"/>
          <w:color w:val="auto"/>
          <w:sz w:val="18"/>
          <w:szCs w:val="18"/>
        </w:rPr>
        <w:t xml:space="preserve"> (ATS § 2 lg 2)</w:t>
      </w:r>
      <w:r w:rsidRPr="00736F55">
        <w:rPr>
          <w:rFonts w:ascii="Verdana" w:hAnsi="Verdana" w:cs="Calibri"/>
          <w:color w:val="auto"/>
          <w:sz w:val="18"/>
          <w:szCs w:val="18"/>
        </w:rPr>
        <w:t xml:space="preserve">. </w:t>
      </w:r>
      <w:r>
        <w:rPr>
          <w:rFonts w:ascii="Verdana" w:hAnsi="Verdana" w:cs="Calibri"/>
          <w:color w:val="auto"/>
          <w:sz w:val="18"/>
          <w:szCs w:val="18"/>
        </w:rPr>
        <w:t xml:space="preserve">Siinkohal märgib vaide lahendaja, et TI on seaduspäraselt vaide esitajat hoiatanud TEIS vahendusel sunniraha rakendamisest vastavalt seadusele (ATSS § 7 lg 1). </w:t>
      </w:r>
      <w:r w:rsidRPr="00736F55">
        <w:rPr>
          <w:rFonts w:ascii="Verdana" w:hAnsi="Verdana" w:cs="Calibri"/>
          <w:color w:val="auto"/>
          <w:sz w:val="18"/>
          <w:szCs w:val="18"/>
        </w:rPr>
        <w:t>Kui adressaat hoiatuses ettenähtud tähtaja jooksul ei täida talle ettekirjutusega pandud kohustust, mis ei ole temaga lahutamatult seotud, võib pädev haldusorgan selle adressaadi kulul täita ise või korraldada selle täitmise kolmanda isiku poolt</w:t>
      </w:r>
      <w:r>
        <w:rPr>
          <w:rFonts w:ascii="Verdana" w:hAnsi="Verdana" w:cs="Calibri"/>
          <w:color w:val="auto"/>
          <w:sz w:val="18"/>
          <w:szCs w:val="18"/>
        </w:rPr>
        <w:t xml:space="preserve"> (ATSS § 11 lg 1). Antud juhul on TI andnud täitemenetluse üle kohtutäiturile, andes iga sunniraha rakendamise teatega ka eelnevalt 7 tööpäeva vabatahtlikuks täitmiseks enne edastamist. </w:t>
      </w:r>
    </w:p>
    <w:p w:rsidR="00751603" w:rsidRDefault="00751603" w:rsidP="00751603">
      <w:pPr>
        <w:pStyle w:val="Loendilik"/>
        <w:rPr>
          <w:rFonts w:cs="Calibri"/>
          <w:szCs w:val="18"/>
        </w:rPr>
      </w:pPr>
    </w:p>
    <w:p w:rsidR="00751603" w:rsidRDefault="00751603" w:rsidP="00751603">
      <w:pPr>
        <w:pStyle w:val="Default"/>
        <w:ind w:left="1224"/>
        <w:jc w:val="both"/>
        <w:rPr>
          <w:rFonts w:ascii="Verdana" w:hAnsi="Verdana" w:cs="Calibri"/>
          <w:sz w:val="18"/>
          <w:szCs w:val="18"/>
        </w:rPr>
      </w:pPr>
      <w:r>
        <w:rPr>
          <w:rFonts w:ascii="Verdana" w:hAnsi="Verdana" w:cs="Calibri"/>
          <w:color w:val="auto"/>
          <w:sz w:val="18"/>
          <w:szCs w:val="18"/>
        </w:rPr>
        <w:t xml:space="preserve">Iga sunniraha rakendamise teade sisaldas lisaks viidet vaidlustamise õigusele. ATSS § 16 lg 1 sätestab, et </w:t>
      </w:r>
      <w:r>
        <w:rPr>
          <w:rFonts w:ascii="Verdana" w:hAnsi="Verdana" w:cs="Calibri"/>
          <w:sz w:val="18"/>
          <w:szCs w:val="18"/>
        </w:rPr>
        <w:t>a</w:t>
      </w:r>
      <w:r w:rsidRPr="00A52853">
        <w:rPr>
          <w:rFonts w:ascii="Verdana" w:hAnsi="Verdana" w:cs="Calibri"/>
          <w:sz w:val="18"/>
          <w:szCs w:val="18"/>
        </w:rPr>
        <w:t>dressaat võib halduskohtumenetluse seadustikus sätestatud korras pöörduda kaebuse, esialgse õiguskaitse taotluse või kahju hüvitamise nõudega halduskohtu poole, kui ta leiab, et sunnivahendi rakendamisega on rikutud või võidakse rikkuda tema õigusi</w:t>
      </w:r>
      <w:r>
        <w:rPr>
          <w:rFonts w:ascii="Verdana" w:hAnsi="Verdana" w:cs="Calibri"/>
          <w:sz w:val="18"/>
          <w:szCs w:val="18"/>
        </w:rPr>
        <w:t xml:space="preserve">. </w:t>
      </w:r>
      <w:proofErr w:type="spellStart"/>
      <w:r>
        <w:rPr>
          <w:rFonts w:ascii="Verdana" w:hAnsi="Verdana" w:cs="Calibri"/>
          <w:sz w:val="18"/>
          <w:szCs w:val="18"/>
        </w:rPr>
        <w:t>Halduskohtumenetlese</w:t>
      </w:r>
      <w:proofErr w:type="spellEnd"/>
      <w:r>
        <w:rPr>
          <w:rFonts w:ascii="Verdana" w:hAnsi="Verdana" w:cs="Calibri"/>
          <w:sz w:val="18"/>
          <w:szCs w:val="18"/>
        </w:rPr>
        <w:t xml:space="preserve"> seadustiku (</w:t>
      </w:r>
      <w:r w:rsidRPr="002405EE">
        <w:rPr>
          <w:rFonts w:ascii="Verdana" w:hAnsi="Verdana" w:cs="Calibri"/>
          <w:sz w:val="18"/>
          <w:szCs w:val="18"/>
        </w:rPr>
        <w:t>HKMS</w:t>
      </w:r>
      <w:r>
        <w:rPr>
          <w:rFonts w:ascii="Verdana" w:hAnsi="Verdana" w:cs="Calibri"/>
          <w:sz w:val="18"/>
          <w:szCs w:val="18"/>
        </w:rPr>
        <w:t>)</w:t>
      </w:r>
      <w:r w:rsidRPr="002405EE">
        <w:rPr>
          <w:rFonts w:ascii="Verdana" w:hAnsi="Verdana" w:cs="Calibri"/>
          <w:sz w:val="18"/>
          <w:szCs w:val="18"/>
        </w:rPr>
        <w:t xml:space="preserve"> § 46 lg 2 esimese lause kohaselt võib kohustamiskaebuse esitada 30 päeva jooksul kaebajale haldusakti andmisest või toimingu tegemisest keeldumise teatavakstegemisest arvates.</w:t>
      </w:r>
      <w:r>
        <w:rPr>
          <w:rFonts w:ascii="Verdana" w:hAnsi="Verdana" w:cs="Calibri"/>
          <w:sz w:val="18"/>
          <w:szCs w:val="18"/>
        </w:rPr>
        <w:t xml:space="preserve"> Seega on vaide esitajal õigus pöörduda oma nõudega halduskohtu poole. Alates hetkest kui vaide esitaja asus koostööle </w:t>
      </w:r>
      <w:proofErr w:type="spellStart"/>
      <w:r>
        <w:rPr>
          <w:rFonts w:ascii="Verdana" w:hAnsi="Verdana" w:cs="Calibri"/>
          <w:sz w:val="18"/>
          <w:szCs w:val="18"/>
        </w:rPr>
        <w:t>TI-ga</w:t>
      </w:r>
      <w:proofErr w:type="spellEnd"/>
      <w:r>
        <w:rPr>
          <w:rFonts w:ascii="Verdana" w:hAnsi="Verdana" w:cs="Calibri"/>
          <w:sz w:val="18"/>
          <w:szCs w:val="18"/>
        </w:rPr>
        <w:t xml:space="preserve">, sunniraha rakendamise teateid enam kohtutäiturile ei edastatud ja täitmisele nõudeid ei pööratud, mis tähendab, et sunniraha rakendamise teateid </w:t>
      </w:r>
      <w:r w:rsidRPr="005F3694">
        <w:rPr>
          <w:rFonts w:ascii="Verdana" w:hAnsi="Verdana" w:cs="Calibri"/>
          <w:sz w:val="18"/>
          <w:szCs w:val="18"/>
        </w:rPr>
        <w:t>1_20_535-1-20, 3-1_20_535-1-19, 3-1_20_535-1-21</w:t>
      </w:r>
      <w:r>
        <w:rPr>
          <w:rFonts w:ascii="Verdana" w:hAnsi="Verdana" w:cs="Calibri"/>
          <w:sz w:val="18"/>
          <w:szCs w:val="18"/>
        </w:rPr>
        <w:t xml:space="preserve"> täitemenetluse alustamiseks kohtutäiturile ei edastatud. </w:t>
      </w:r>
    </w:p>
    <w:p w:rsidR="00751603" w:rsidRPr="00A52853" w:rsidRDefault="00751603" w:rsidP="00751603">
      <w:pPr>
        <w:pStyle w:val="Default"/>
        <w:ind w:left="1224"/>
        <w:jc w:val="both"/>
        <w:rPr>
          <w:rFonts w:ascii="Verdana" w:hAnsi="Verdana" w:cs="Calibri"/>
          <w:color w:val="auto"/>
          <w:sz w:val="18"/>
          <w:szCs w:val="18"/>
        </w:rPr>
      </w:pPr>
    </w:p>
    <w:p w:rsidR="00751603" w:rsidRPr="00FA2ADD" w:rsidRDefault="00751603" w:rsidP="00751603">
      <w:pPr>
        <w:pStyle w:val="Default"/>
        <w:ind w:left="720"/>
        <w:jc w:val="both"/>
        <w:rPr>
          <w:rFonts w:ascii="Verdana" w:hAnsi="Verdana" w:cs="Calibri"/>
          <w:color w:val="auto"/>
          <w:sz w:val="18"/>
          <w:szCs w:val="18"/>
        </w:rPr>
      </w:pPr>
    </w:p>
    <w:p w:rsidR="00751603" w:rsidRPr="00FA2ADD" w:rsidRDefault="00751603" w:rsidP="00751603">
      <w:pPr>
        <w:rPr>
          <w:rFonts w:cs="Arial"/>
          <w:szCs w:val="18"/>
          <w:shd w:val="clear" w:color="auto" w:fill="FFFFFF"/>
        </w:rPr>
      </w:pPr>
    </w:p>
    <w:p w:rsidR="00751603" w:rsidRPr="00FA2ADD" w:rsidRDefault="00751603" w:rsidP="00751603">
      <w:pPr>
        <w:rPr>
          <w:color w:val="00B050"/>
          <w:szCs w:val="18"/>
        </w:rPr>
      </w:pPr>
    </w:p>
    <w:p w:rsidR="00751603" w:rsidRPr="00FA2ADD" w:rsidRDefault="00751603" w:rsidP="00751603">
      <w:pPr>
        <w:rPr>
          <w:color w:val="00B050"/>
          <w:szCs w:val="18"/>
        </w:rPr>
      </w:pPr>
    </w:p>
    <w:p w:rsidR="00751603" w:rsidRPr="00FA2ADD" w:rsidRDefault="00751603" w:rsidP="00751603">
      <w:pPr>
        <w:rPr>
          <w:szCs w:val="18"/>
        </w:rPr>
      </w:pPr>
      <w:r w:rsidRPr="00FA2ADD">
        <w:rPr>
          <w:szCs w:val="18"/>
        </w:rPr>
        <w:t>/allkirjastatud digitaalselt/</w:t>
      </w:r>
    </w:p>
    <w:p w:rsidR="00751603" w:rsidRPr="00FA2ADD" w:rsidRDefault="00751603" w:rsidP="00751603">
      <w:pPr>
        <w:rPr>
          <w:szCs w:val="18"/>
        </w:rPr>
      </w:pPr>
    </w:p>
    <w:p w:rsidR="00751603" w:rsidRPr="00FA2ADD" w:rsidRDefault="00751603" w:rsidP="00751603">
      <w:pPr>
        <w:rPr>
          <w:szCs w:val="18"/>
        </w:rPr>
      </w:pPr>
      <w:r w:rsidRPr="00FA2ADD">
        <w:rPr>
          <w:szCs w:val="18"/>
        </w:rPr>
        <w:t>Maret Maripuu</w:t>
      </w:r>
    </w:p>
    <w:p w:rsidR="00751603" w:rsidRPr="00FA2ADD" w:rsidRDefault="00751603" w:rsidP="00751603">
      <w:pPr>
        <w:rPr>
          <w:szCs w:val="18"/>
        </w:rPr>
      </w:pPr>
      <w:r w:rsidRPr="00FA2ADD">
        <w:rPr>
          <w:szCs w:val="18"/>
        </w:rPr>
        <w:t>Peadirektor</w:t>
      </w:r>
    </w:p>
    <w:p w:rsidR="00751603" w:rsidRPr="00FA2ADD" w:rsidRDefault="00751603" w:rsidP="00751603">
      <w:pPr>
        <w:rPr>
          <w:szCs w:val="18"/>
        </w:rPr>
      </w:pPr>
    </w:p>
    <w:p w:rsidR="00751603" w:rsidRPr="00FA2ADD" w:rsidRDefault="00751603" w:rsidP="00751603">
      <w:pPr>
        <w:rPr>
          <w:szCs w:val="18"/>
        </w:rPr>
      </w:pPr>
    </w:p>
    <w:p w:rsidR="00751603" w:rsidRDefault="00751603" w:rsidP="00751603">
      <w:pPr>
        <w:rPr>
          <w:szCs w:val="18"/>
        </w:rPr>
      </w:pPr>
    </w:p>
    <w:p w:rsidR="00751603" w:rsidRDefault="00751603" w:rsidP="00751603">
      <w:pPr>
        <w:rPr>
          <w:szCs w:val="18"/>
        </w:rPr>
      </w:pPr>
      <w:r>
        <w:rPr>
          <w:szCs w:val="18"/>
        </w:rPr>
        <w:t>Liis Naaber-Kalm</w:t>
      </w:r>
    </w:p>
    <w:p w:rsidR="00751603" w:rsidRDefault="00751603" w:rsidP="00751603">
      <w:pPr>
        <w:rPr>
          <w:szCs w:val="18"/>
        </w:rPr>
      </w:pPr>
      <w:hyperlink r:id="rId17" w:history="1">
        <w:r w:rsidRPr="00137832">
          <w:rPr>
            <w:rStyle w:val="Hperlink"/>
            <w:szCs w:val="18"/>
          </w:rPr>
          <w:t>liis.naaber@ti.ee</w:t>
        </w:r>
      </w:hyperlink>
      <w:r>
        <w:rPr>
          <w:szCs w:val="18"/>
        </w:rPr>
        <w:t xml:space="preserve"> </w:t>
      </w:r>
    </w:p>
    <w:p w:rsidR="00751603" w:rsidRDefault="00751603" w:rsidP="00751603">
      <w:pPr>
        <w:rPr>
          <w:szCs w:val="18"/>
        </w:rPr>
      </w:pPr>
    </w:p>
    <w:p w:rsidR="00751603" w:rsidRDefault="00751603" w:rsidP="00751603">
      <w:pPr>
        <w:rPr>
          <w:szCs w:val="18"/>
        </w:rPr>
      </w:pPr>
    </w:p>
    <w:p w:rsidR="00751603" w:rsidRDefault="00751603" w:rsidP="00751603">
      <w:pPr>
        <w:rPr>
          <w:szCs w:val="18"/>
        </w:rPr>
      </w:pPr>
    </w:p>
    <w:p w:rsidR="009164D2" w:rsidRDefault="008C0CB0"/>
    <w:sectPr w:rsidR="009164D2" w:rsidSect="00A8243A">
      <w:footerReference w:type="default" r:id="rId18"/>
      <w:headerReference w:type="first" r:id="rId19"/>
      <w:pgSz w:w="11906" w:h="16838"/>
      <w:pgMar w:top="993" w:right="1021" w:bottom="1418" w:left="1814" w:header="567" w:footer="510"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3EA" w:rsidRDefault="008C0CB0" w:rsidP="00502DCA">
    <w:pPr>
      <w:jc w:val="center"/>
    </w:pPr>
    <w:r>
      <w:fldChar w:fldCharType="begin"/>
    </w:r>
    <w:r>
      <w:instrText xml:space="preserve"> PAGE </w:instrText>
    </w:r>
    <w:r>
      <w:fldChar w:fldCharType="separate"/>
    </w:r>
    <w:r>
      <w:rPr>
        <w:noProof/>
      </w:rPr>
      <w:t>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3EA" w:rsidRDefault="00751603" w:rsidP="006A4FBE">
    <w:r>
      <w:rPr>
        <w:noProof/>
        <w:lang w:eastAsia="et-EE" w:bidi="ar-SA"/>
      </w:rPr>
      <w:drawing>
        <wp:anchor distT="0" distB="0" distL="114300" distR="114300" simplePos="0" relativeHeight="251659264" behindDoc="1" locked="0" layoutInCell="1" allowOverlap="1">
          <wp:simplePos x="0" y="0"/>
          <wp:positionH relativeFrom="page">
            <wp:posOffset>288290</wp:posOffset>
          </wp:positionH>
          <wp:positionV relativeFrom="page">
            <wp:posOffset>428625</wp:posOffset>
          </wp:positionV>
          <wp:extent cx="2944495" cy="957580"/>
          <wp:effectExtent l="0" t="0" r="8255" b="0"/>
          <wp:wrapNone/>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4495" cy="957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E0A51"/>
    <w:multiLevelType w:val="multilevel"/>
    <w:tmpl w:val="F7E0E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A3B1876"/>
    <w:multiLevelType w:val="multilevel"/>
    <w:tmpl w:val="012A12D8"/>
    <w:lvl w:ilvl="0">
      <w:start w:val="2"/>
      <w:numFmt w:val="decimal"/>
      <w:lvlText w:val="%1"/>
      <w:lvlJc w:val="left"/>
      <w:pPr>
        <w:ind w:left="360" w:hanging="360"/>
      </w:pPr>
      <w:rPr>
        <w:rFonts w:hint="default"/>
      </w:rPr>
    </w:lvl>
    <w:lvl w:ilvl="1">
      <w:start w:val="1"/>
      <w:numFmt w:val="decimal"/>
      <w:lvlText w:val="%1.%2"/>
      <w:lvlJc w:val="left"/>
      <w:pPr>
        <w:ind w:left="720" w:hanging="360"/>
      </w:pPr>
      <w:rPr>
        <w:rFonts w:ascii="Verdana" w:hAnsi="Verdana" w:hint="default"/>
        <w:b w:val="0"/>
        <w:color w:val="auto"/>
        <w:sz w:val="18"/>
        <w:szCs w:val="1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BD77B89"/>
    <w:multiLevelType w:val="multilevel"/>
    <w:tmpl w:val="E626C1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603"/>
    <w:rsid w:val="001542E2"/>
    <w:rsid w:val="00751603"/>
    <w:rsid w:val="007F10A4"/>
    <w:rsid w:val="008C0CB0"/>
    <w:rsid w:val="00906790"/>
    <w:rsid w:val="00AE2A77"/>
    <w:rsid w:val="00E31F83"/>
    <w:rsid w:val="00F636F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36F7"/>
  <w15:chartTrackingRefBased/>
  <w15:docId w15:val="{64662100-3E5E-4480-8117-66BB5602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751603"/>
    <w:pPr>
      <w:widowControl w:val="0"/>
      <w:suppressAutoHyphens/>
      <w:autoSpaceDN w:val="0"/>
      <w:spacing w:after="0" w:line="240" w:lineRule="auto"/>
      <w:jc w:val="both"/>
      <w:textAlignment w:val="baseline"/>
    </w:pPr>
    <w:rPr>
      <w:rFonts w:ascii="Verdana" w:eastAsia="SimSun" w:hAnsi="Verdana" w:cs="Mangal"/>
      <w:kern w:val="3"/>
      <w:sz w:val="18"/>
      <w:szCs w:val="24"/>
      <w:lang w:eastAsia="zh-CN" w:bidi="hi-I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751603"/>
    <w:pPr>
      <w:ind w:left="720"/>
      <w:contextualSpacing/>
    </w:pPr>
  </w:style>
  <w:style w:type="character" w:styleId="Hperlink">
    <w:name w:val="Hyperlink"/>
    <w:uiPriority w:val="99"/>
    <w:unhideWhenUsed/>
    <w:rsid w:val="00751603"/>
    <w:rPr>
      <w:color w:val="0000FF"/>
      <w:u w:val="single"/>
    </w:rPr>
  </w:style>
  <w:style w:type="paragraph" w:styleId="Vahedeta">
    <w:name w:val="No Spacing"/>
    <w:uiPriority w:val="1"/>
    <w:qFormat/>
    <w:rsid w:val="00751603"/>
    <w:pPr>
      <w:widowControl w:val="0"/>
      <w:suppressAutoHyphens/>
      <w:autoSpaceDN w:val="0"/>
      <w:spacing w:after="0" w:line="240" w:lineRule="auto"/>
      <w:jc w:val="both"/>
      <w:textAlignment w:val="baseline"/>
    </w:pPr>
    <w:rPr>
      <w:rFonts w:ascii="Verdana" w:eastAsia="SimSun" w:hAnsi="Verdana" w:cs="Mangal"/>
      <w:kern w:val="3"/>
      <w:sz w:val="18"/>
      <w:szCs w:val="24"/>
      <w:lang w:eastAsia="zh-CN" w:bidi="hi-IN"/>
    </w:rPr>
  </w:style>
  <w:style w:type="paragraph" w:customStyle="1" w:styleId="Default">
    <w:name w:val="Default"/>
    <w:rsid w:val="00751603"/>
    <w:pPr>
      <w:autoSpaceDE w:val="0"/>
      <w:autoSpaceDN w:val="0"/>
      <w:adjustRightInd w:val="0"/>
      <w:spacing w:after="0" w:line="240" w:lineRule="auto"/>
    </w:pPr>
    <w:rPr>
      <w:rFonts w:ascii="Times New Roman" w:eastAsia="SimSun" w:hAnsi="Times New Roman" w:cs="Times New Roman"/>
      <w:color w:val="000000"/>
      <w:sz w:val="24"/>
      <w:szCs w:val="24"/>
      <w:lang w:eastAsia="et-EE"/>
    </w:rPr>
  </w:style>
  <w:style w:type="paragraph" w:styleId="Jutumullitekst">
    <w:name w:val="Balloon Text"/>
    <w:basedOn w:val="Normaallaad"/>
    <w:link w:val="JutumullitekstMrk"/>
    <w:uiPriority w:val="99"/>
    <w:semiHidden/>
    <w:unhideWhenUsed/>
    <w:rsid w:val="00751603"/>
    <w:rPr>
      <w:rFonts w:ascii="Segoe UI" w:hAnsi="Segoe UI"/>
      <w:szCs w:val="16"/>
    </w:rPr>
  </w:style>
  <w:style w:type="character" w:customStyle="1" w:styleId="JutumullitekstMrk">
    <w:name w:val="Jutumullitekst Märk"/>
    <w:basedOn w:val="Liguvaikefont"/>
    <w:link w:val="Jutumullitekst"/>
    <w:uiPriority w:val="99"/>
    <w:semiHidden/>
    <w:rsid w:val="00751603"/>
    <w:rPr>
      <w:rFonts w:ascii="Segoe UI" w:eastAsia="SimSun" w:hAnsi="Segoe UI" w:cs="Mangal"/>
      <w:kern w:val="3"/>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kaew@gmail.com" TargetMode="External"/><Relationship Id="rId13" Type="http://schemas.openxmlformats.org/officeDocument/2006/relationships/hyperlink" Target="mailto:dianakaew@gmail.co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ti@ti.ee" TargetMode="External"/><Relationship Id="rId12" Type="http://schemas.openxmlformats.org/officeDocument/2006/relationships/hyperlink" Target="mailto:frisidia2019@gmail.com" TargetMode="External"/><Relationship Id="rId17" Type="http://schemas.openxmlformats.org/officeDocument/2006/relationships/hyperlink" Target="mailto:liis.naaber@ti.ee" TargetMode="External"/><Relationship Id="rId2" Type="http://schemas.openxmlformats.org/officeDocument/2006/relationships/styles" Target="styles.xml"/><Relationship Id="rId16" Type="http://schemas.openxmlformats.org/officeDocument/2006/relationships/hyperlink" Target="mailto:frisidia2019@gmai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dianakaew@gmail.com" TargetMode="External"/><Relationship Id="rId11" Type="http://schemas.openxmlformats.org/officeDocument/2006/relationships/hyperlink" Target="mailto:dianakaew@gmail.com" TargetMode="External"/><Relationship Id="rId5" Type="http://schemas.openxmlformats.org/officeDocument/2006/relationships/hyperlink" Target="mailto:frisidia2019@gmail.com" TargetMode="External"/><Relationship Id="rId15" Type="http://schemas.openxmlformats.org/officeDocument/2006/relationships/hyperlink" Target="mailto:dianakaew@gmail.com" TargetMode="External"/><Relationship Id="rId10" Type="http://schemas.openxmlformats.org/officeDocument/2006/relationships/hyperlink" Target="mailto:ti@ti.ee"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risidia2019@gmail.com" TargetMode="External"/><Relationship Id="rId14" Type="http://schemas.openxmlformats.org/officeDocument/2006/relationships/hyperlink" Target="mailto:dianakaew@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2622</Words>
  <Characters>15214</Characters>
  <Application>Microsoft Office Word</Application>
  <DocSecurity>0</DocSecurity>
  <Lines>126</Lines>
  <Paragraphs>35</Paragraphs>
  <ScaleCrop>false</ScaleCrop>
  <HeadingPairs>
    <vt:vector size="2" baseType="variant">
      <vt:variant>
        <vt:lpstr>Pealkiri</vt:lpstr>
      </vt:variant>
      <vt:variant>
        <vt:i4>1</vt:i4>
      </vt:variant>
    </vt:vector>
  </HeadingPairs>
  <TitlesOfParts>
    <vt:vector size="1" baseType="lpstr">
      <vt:lpstr/>
    </vt:vector>
  </TitlesOfParts>
  <Company>Sotsiaalministeerium</Company>
  <LinksUpToDate>false</LinksUpToDate>
  <CharactersWithSpaces>17801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Tihhonova</dc:creator>
  <cp:keywords/>
  <dc:description/>
  <cp:lastModifiedBy>Larissa Tihhonova</cp:lastModifiedBy>
  <cp:revision>3</cp:revision>
  <cp:lastPrinted>2021-02-25T07:30:00Z</cp:lastPrinted>
  <dcterms:created xsi:type="dcterms:W3CDTF">2021-02-25T07:33:00Z</dcterms:created>
  <dcterms:modified xsi:type="dcterms:W3CDTF">2021-02-25T08:37:00Z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-1119099766</vt:i4>
  </property>
  <property fmtid="{D5CDD505-2E9C-101B-9397-08002B2CF9AE}" pid="3" name="_NewReviewCycle">
    <vt:lpwstr/>
  </property>
  <property fmtid="{D5CDD505-2E9C-101B-9397-08002B2CF9AE}" pid="4" name="_EmailSubject">
    <vt:lpwstr>2021.a jõustunud vaideotsus</vt:lpwstr>
  </property>
  <property fmtid="{D5CDD505-2E9C-101B-9397-08002B2CF9AE}" pid="5" name="_AuthorEmail">
    <vt:lpwstr>Larissa.Tihhonova@ti.ee</vt:lpwstr>
  </property>
  <property fmtid="{D5CDD505-2E9C-101B-9397-08002B2CF9AE}" pid="6" name="_AuthorEmailDisplayName">
    <vt:lpwstr>Larissa Tihhonova</vt:lpwstr>
  </property>
</Properties>
</file>